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2F13" w:rsidRDefault="007E2F13"/>
    <w:tbl>
      <w:tblPr>
        <w:tblStyle w:val="TableNormal"/>
        <w:tblW w:w="1030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385"/>
        <w:gridCol w:w="2268"/>
        <w:gridCol w:w="638"/>
        <w:gridCol w:w="1488"/>
        <w:gridCol w:w="3522"/>
      </w:tblGrid>
      <w:tr w:rsidR="00A704C2" w:rsidRPr="00A704C2" w:rsidTr="00A704C2">
        <w:trPr>
          <w:trHeight w:val="284"/>
          <w:jc w:val="center"/>
        </w:trPr>
        <w:tc>
          <w:tcPr>
            <w:tcW w:w="2385" w:type="dxa"/>
            <w:shd w:val="clear" w:color="auto" w:fill="D9D9D9"/>
            <w:vAlign w:val="center"/>
          </w:tcPr>
          <w:p w:rsidR="00A704C2" w:rsidRPr="00A704C2" w:rsidRDefault="00A704C2" w:rsidP="003C0F15">
            <w:pPr>
              <w:pStyle w:val="TableParagraph"/>
              <w:ind w:left="105"/>
              <w:rPr>
                <w:b/>
                <w:sz w:val="18"/>
                <w:szCs w:val="18"/>
              </w:rPr>
            </w:pPr>
            <w:r w:rsidRPr="00A704C2">
              <w:rPr>
                <w:b/>
                <w:sz w:val="18"/>
                <w:szCs w:val="18"/>
              </w:rPr>
              <w:t>Contrato No.</w:t>
            </w:r>
          </w:p>
        </w:tc>
        <w:tc>
          <w:tcPr>
            <w:tcW w:w="2906" w:type="dxa"/>
            <w:gridSpan w:val="2"/>
            <w:vAlign w:val="center"/>
          </w:tcPr>
          <w:p w:rsidR="00A704C2" w:rsidRDefault="00A704C2" w:rsidP="003C0F15">
            <w:pPr>
              <w:pStyle w:val="TableParagraph"/>
              <w:ind w:left="114"/>
              <w:rPr>
                <w:b/>
                <w:sz w:val="18"/>
              </w:rPr>
            </w:pPr>
          </w:p>
        </w:tc>
        <w:tc>
          <w:tcPr>
            <w:tcW w:w="1488" w:type="dxa"/>
            <w:shd w:val="clear" w:color="auto" w:fill="D9D9D9"/>
            <w:vAlign w:val="center"/>
          </w:tcPr>
          <w:p w:rsidR="00A704C2" w:rsidRDefault="00A704C2" w:rsidP="003C0F15">
            <w:pPr>
              <w:pStyle w:val="TableParagraph"/>
              <w:ind w:left="114"/>
              <w:rPr>
                <w:b/>
                <w:sz w:val="18"/>
              </w:rPr>
            </w:pPr>
            <w:r>
              <w:rPr>
                <w:b/>
                <w:sz w:val="18"/>
              </w:rPr>
              <w:t>N° de proceso</w:t>
            </w:r>
          </w:p>
        </w:tc>
        <w:tc>
          <w:tcPr>
            <w:tcW w:w="3522" w:type="dxa"/>
            <w:vAlign w:val="center"/>
          </w:tcPr>
          <w:p w:rsidR="00A704C2" w:rsidRPr="00A704C2" w:rsidRDefault="00A704C2" w:rsidP="00A704C2">
            <w:pPr>
              <w:pStyle w:val="TableParagraph"/>
              <w:ind w:left="115"/>
              <w:rPr>
                <w:b/>
                <w:sz w:val="18"/>
                <w:szCs w:val="18"/>
              </w:rPr>
            </w:pPr>
            <w:r w:rsidRPr="00A704C2">
              <w:rPr>
                <w:b/>
                <w:sz w:val="18"/>
                <w:szCs w:val="18"/>
              </w:rPr>
              <w:fldChar w:fldCharType="begin"/>
            </w:r>
            <w:r w:rsidRPr="00A704C2">
              <w:rPr>
                <w:b/>
                <w:sz w:val="18"/>
                <w:szCs w:val="18"/>
              </w:rPr>
              <w:instrText xml:space="preserve"> MERGEFIELD NO_DE_PROCESO_SECOP_II </w:instrText>
            </w:r>
            <w:r w:rsidRPr="00A704C2">
              <w:rPr>
                <w:b/>
                <w:sz w:val="18"/>
                <w:szCs w:val="18"/>
              </w:rPr>
              <w:fldChar w:fldCharType="end"/>
            </w:r>
          </w:p>
        </w:tc>
      </w:tr>
      <w:tr w:rsidR="00A704C2" w:rsidRPr="00A704C2" w:rsidTr="003C0F15">
        <w:trPr>
          <w:trHeight w:val="284"/>
          <w:jc w:val="center"/>
        </w:trPr>
        <w:tc>
          <w:tcPr>
            <w:tcW w:w="2385" w:type="dxa"/>
            <w:shd w:val="clear" w:color="auto" w:fill="D9D9D9"/>
            <w:vAlign w:val="center"/>
          </w:tcPr>
          <w:p w:rsidR="00A704C2" w:rsidRPr="00A704C2" w:rsidRDefault="00A704C2" w:rsidP="003C0F15">
            <w:pPr>
              <w:pStyle w:val="TableParagraph"/>
              <w:ind w:left="105"/>
              <w:rPr>
                <w:b/>
                <w:sz w:val="18"/>
                <w:szCs w:val="18"/>
              </w:rPr>
            </w:pPr>
            <w:r w:rsidRPr="00A704C2">
              <w:rPr>
                <w:b/>
                <w:sz w:val="18"/>
                <w:szCs w:val="18"/>
              </w:rPr>
              <w:t>Entidad contratante:</w:t>
            </w:r>
          </w:p>
        </w:tc>
        <w:tc>
          <w:tcPr>
            <w:tcW w:w="7916" w:type="dxa"/>
            <w:gridSpan w:val="4"/>
            <w:vAlign w:val="center"/>
          </w:tcPr>
          <w:p w:rsidR="00A704C2" w:rsidRDefault="00A704C2" w:rsidP="003C0F15">
            <w:pPr>
              <w:pStyle w:val="TableParagraph"/>
              <w:ind w:left="114"/>
              <w:rPr>
                <w:b/>
                <w:sz w:val="18"/>
              </w:rPr>
            </w:pPr>
            <w:r>
              <w:rPr>
                <w:b/>
                <w:sz w:val="18"/>
              </w:rPr>
              <w:t>Instituto de Deporte y Recreación del Meta - IDERMETA</w:t>
            </w:r>
          </w:p>
        </w:tc>
      </w:tr>
      <w:tr w:rsidR="00A704C2" w:rsidRPr="00A704C2" w:rsidTr="003C0F15">
        <w:trPr>
          <w:trHeight w:val="284"/>
          <w:jc w:val="center"/>
        </w:trPr>
        <w:tc>
          <w:tcPr>
            <w:tcW w:w="2385" w:type="dxa"/>
            <w:shd w:val="clear" w:color="auto" w:fill="D9D9D9"/>
            <w:vAlign w:val="center"/>
          </w:tcPr>
          <w:p w:rsidR="00A704C2" w:rsidRPr="00A704C2" w:rsidRDefault="00A704C2" w:rsidP="003C0F15">
            <w:pPr>
              <w:pStyle w:val="TableParagraph"/>
              <w:ind w:left="105"/>
              <w:rPr>
                <w:b/>
                <w:sz w:val="18"/>
                <w:szCs w:val="18"/>
              </w:rPr>
            </w:pPr>
            <w:proofErr w:type="spellStart"/>
            <w:r w:rsidRPr="00A704C2">
              <w:rPr>
                <w:b/>
                <w:sz w:val="18"/>
                <w:szCs w:val="18"/>
              </w:rPr>
              <w:t>NIT</w:t>
            </w:r>
            <w:proofErr w:type="spellEnd"/>
            <w:r w:rsidRPr="00A704C2">
              <w:rPr>
                <w:b/>
                <w:sz w:val="18"/>
                <w:szCs w:val="18"/>
              </w:rPr>
              <w:t>:</w:t>
            </w:r>
          </w:p>
        </w:tc>
        <w:tc>
          <w:tcPr>
            <w:tcW w:w="7916" w:type="dxa"/>
            <w:gridSpan w:val="4"/>
            <w:vAlign w:val="center"/>
          </w:tcPr>
          <w:p w:rsidR="00A704C2" w:rsidRDefault="00A704C2" w:rsidP="003C0F15">
            <w:pPr>
              <w:pStyle w:val="TableParagraph"/>
              <w:ind w:left="114"/>
              <w:rPr>
                <w:b/>
                <w:sz w:val="18"/>
              </w:rPr>
            </w:pPr>
            <w:r>
              <w:rPr>
                <w:b/>
                <w:sz w:val="18"/>
              </w:rPr>
              <w:t>822.002.510-6</w:t>
            </w:r>
          </w:p>
        </w:tc>
      </w:tr>
      <w:tr w:rsidR="00A704C2" w:rsidRPr="00A704C2" w:rsidTr="003C0F15">
        <w:trPr>
          <w:trHeight w:val="284"/>
          <w:jc w:val="center"/>
        </w:trPr>
        <w:tc>
          <w:tcPr>
            <w:tcW w:w="2385" w:type="dxa"/>
            <w:shd w:val="clear" w:color="auto" w:fill="D9D9D9"/>
            <w:vAlign w:val="center"/>
          </w:tcPr>
          <w:p w:rsidR="00A704C2" w:rsidRPr="00A704C2" w:rsidRDefault="00A704C2" w:rsidP="003C0F15">
            <w:pPr>
              <w:pStyle w:val="TableParagraph"/>
              <w:ind w:left="105"/>
              <w:rPr>
                <w:b/>
                <w:sz w:val="18"/>
                <w:szCs w:val="18"/>
              </w:rPr>
            </w:pPr>
            <w:r w:rsidRPr="00A704C2">
              <w:rPr>
                <w:b/>
                <w:sz w:val="18"/>
                <w:szCs w:val="18"/>
              </w:rPr>
              <w:t>Contratista:</w:t>
            </w:r>
          </w:p>
        </w:tc>
        <w:tc>
          <w:tcPr>
            <w:tcW w:w="7916" w:type="dxa"/>
            <w:gridSpan w:val="4"/>
            <w:vAlign w:val="center"/>
          </w:tcPr>
          <w:p w:rsidR="00A704C2" w:rsidRDefault="00A704C2" w:rsidP="003C0F15">
            <w:pPr>
              <w:pStyle w:val="TableParagraph"/>
              <w:ind w:left="114"/>
              <w:rPr>
                <w:b/>
                <w:sz w:val="18"/>
              </w:rPr>
            </w:pPr>
          </w:p>
        </w:tc>
      </w:tr>
      <w:tr w:rsidR="00A704C2" w:rsidRPr="00A704C2" w:rsidTr="003C0F15">
        <w:trPr>
          <w:trHeight w:val="284"/>
          <w:jc w:val="center"/>
        </w:trPr>
        <w:tc>
          <w:tcPr>
            <w:tcW w:w="2385" w:type="dxa"/>
            <w:shd w:val="clear" w:color="auto" w:fill="D9D9D9"/>
            <w:vAlign w:val="center"/>
          </w:tcPr>
          <w:p w:rsidR="00A704C2" w:rsidRPr="00A704C2" w:rsidRDefault="00A704C2" w:rsidP="003C0F15">
            <w:pPr>
              <w:pStyle w:val="TableParagraph"/>
              <w:ind w:left="105"/>
              <w:rPr>
                <w:b/>
                <w:sz w:val="18"/>
                <w:szCs w:val="18"/>
              </w:rPr>
            </w:pPr>
            <w:r w:rsidRPr="00A704C2">
              <w:rPr>
                <w:b/>
                <w:sz w:val="18"/>
                <w:szCs w:val="18"/>
              </w:rPr>
              <w:t>Identificación:</w:t>
            </w:r>
          </w:p>
        </w:tc>
        <w:sdt>
          <w:sdtPr>
            <w:rPr>
              <w:b/>
              <w:sz w:val="18"/>
            </w:rPr>
            <w:alias w:val="Tipo de documento de identidad"/>
            <w:tag w:val="Tipo de documento de identidad"/>
            <w:id w:val="-153534395"/>
            <w:placeholder>
              <w:docPart w:val="F8909E8C575B47649F3876279B677C60"/>
            </w:placeholder>
            <w:dropDownList>
              <w:listItem w:value="Elija un elemento."/>
              <w:listItem w:displayText="Cedula de ciudadanía" w:value="Cedula de ciudadanía"/>
              <w:listItem w:displayText="Cedula de extranjería" w:value="Cedula de extranjería"/>
              <w:listItem w:displayText="NIT" w:value="NIT"/>
            </w:dropDownList>
          </w:sdtPr>
          <w:sdtEndPr/>
          <w:sdtContent>
            <w:tc>
              <w:tcPr>
                <w:tcW w:w="2268" w:type="dxa"/>
                <w:vAlign w:val="center"/>
              </w:tcPr>
              <w:p w:rsidR="00A704C2" w:rsidRDefault="00A704C2" w:rsidP="003C0F15">
                <w:pPr>
                  <w:pStyle w:val="TableParagraph"/>
                  <w:ind w:left="114"/>
                  <w:rPr>
                    <w:b/>
                    <w:sz w:val="18"/>
                  </w:rPr>
                </w:pPr>
                <w:r>
                  <w:rPr>
                    <w:b/>
                    <w:sz w:val="18"/>
                  </w:rPr>
                  <w:t>Cedula de ciudadanía</w:t>
                </w:r>
              </w:p>
            </w:tc>
          </w:sdtContent>
        </w:sdt>
        <w:tc>
          <w:tcPr>
            <w:tcW w:w="5648" w:type="dxa"/>
            <w:gridSpan w:val="3"/>
            <w:vAlign w:val="center"/>
          </w:tcPr>
          <w:p w:rsidR="00A704C2" w:rsidRDefault="00A704C2" w:rsidP="003C0F15">
            <w:pPr>
              <w:pStyle w:val="TableParagraph"/>
              <w:ind w:left="114"/>
              <w:rPr>
                <w:b/>
                <w:sz w:val="18"/>
              </w:rPr>
            </w:pPr>
          </w:p>
        </w:tc>
      </w:tr>
      <w:tr w:rsidR="00A704C2" w:rsidRPr="00A704C2" w:rsidTr="003C0F15">
        <w:trPr>
          <w:trHeight w:val="284"/>
          <w:jc w:val="center"/>
        </w:trPr>
        <w:tc>
          <w:tcPr>
            <w:tcW w:w="2385" w:type="dxa"/>
            <w:shd w:val="clear" w:color="auto" w:fill="D9D9D9"/>
            <w:vAlign w:val="center"/>
          </w:tcPr>
          <w:p w:rsidR="00A704C2" w:rsidRPr="00A704C2" w:rsidRDefault="00A704C2" w:rsidP="003C0F15">
            <w:pPr>
              <w:pStyle w:val="TableParagraph"/>
              <w:ind w:left="105"/>
              <w:rPr>
                <w:b/>
                <w:sz w:val="18"/>
                <w:szCs w:val="18"/>
              </w:rPr>
            </w:pPr>
            <w:r w:rsidRPr="00A704C2">
              <w:rPr>
                <w:b/>
                <w:sz w:val="18"/>
                <w:szCs w:val="18"/>
              </w:rPr>
              <w:t>Razón social:</w:t>
            </w:r>
          </w:p>
        </w:tc>
        <w:tc>
          <w:tcPr>
            <w:tcW w:w="7916" w:type="dxa"/>
            <w:gridSpan w:val="4"/>
            <w:vAlign w:val="center"/>
          </w:tcPr>
          <w:p w:rsidR="00A704C2" w:rsidRPr="007A50A1" w:rsidRDefault="00A704C2" w:rsidP="003C0F15">
            <w:pPr>
              <w:pStyle w:val="TableParagraph"/>
              <w:ind w:left="114"/>
              <w:rPr>
                <w:sz w:val="18"/>
              </w:rPr>
            </w:pPr>
            <w:r w:rsidRPr="00A704C2">
              <w:rPr>
                <w:sz w:val="18"/>
                <w:highlight w:val="lightGray"/>
              </w:rPr>
              <w:t>N/A</w:t>
            </w:r>
          </w:p>
        </w:tc>
      </w:tr>
      <w:tr w:rsidR="00A704C2" w:rsidRPr="00A704C2" w:rsidTr="003C0F15">
        <w:trPr>
          <w:trHeight w:val="284"/>
          <w:jc w:val="center"/>
        </w:trPr>
        <w:tc>
          <w:tcPr>
            <w:tcW w:w="2385" w:type="dxa"/>
            <w:shd w:val="clear" w:color="auto" w:fill="D9D9D9"/>
            <w:vAlign w:val="center"/>
          </w:tcPr>
          <w:p w:rsidR="00A704C2" w:rsidRPr="00A704C2" w:rsidRDefault="00A704C2" w:rsidP="003C0F15">
            <w:pPr>
              <w:pStyle w:val="TableParagraph"/>
              <w:ind w:left="105"/>
              <w:rPr>
                <w:b/>
                <w:sz w:val="18"/>
                <w:szCs w:val="18"/>
              </w:rPr>
            </w:pPr>
            <w:proofErr w:type="spellStart"/>
            <w:r w:rsidRPr="00A704C2">
              <w:rPr>
                <w:b/>
                <w:sz w:val="18"/>
                <w:szCs w:val="18"/>
              </w:rPr>
              <w:t>NIT</w:t>
            </w:r>
            <w:proofErr w:type="spellEnd"/>
            <w:r w:rsidRPr="00A704C2">
              <w:rPr>
                <w:b/>
                <w:sz w:val="18"/>
                <w:szCs w:val="18"/>
              </w:rPr>
              <w:t>:</w:t>
            </w:r>
          </w:p>
        </w:tc>
        <w:tc>
          <w:tcPr>
            <w:tcW w:w="7916" w:type="dxa"/>
            <w:gridSpan w:val="4"/>
            <w:vAlign w:val="center"/>
          </w:tcPr>
          <w:p w:rsidR="00A704C2" w:rsidRDefault="00A704C2" w:rsidP="003C0F15">
            <w:pPr>
              <w:pStyle w:val="TableParagraph"/>
              <w:ind w:left="114"/>
              <w:rPr>
                <w:sz w:val="18"/>
              </w:rPr>
            </w:pPr>
            <w:r w:rsidRPr="00A704C2">
              <w:rPr>
                <w:sz w:val="18"/>
                <w:highlight w:val="lightGray"/>
              </w:rPr>
              <w:t>N/A</w:t>
            </w:r>
          </w:p>
        </w:tc>
      </w:tr>
      <w:tr w:rsidR="00A704C2" w:rsidRPr="00A704C2" w:rsidTr="003C0F15">
        <w:trPr>
          <w:trHeight w:val="1655"/>
          <w:jc w:val="center"/>
        </w:trPr>
        <w:tc>
          <w:tcPr>
            <w:tcW w:w="10301" w:type="dxa"/>
            <w:gridSpan w:val="5"/>
            <w:vAlign w:val="center"/>
          </w:tcPr>
          <w:p w:rsidR="00A704C2" w:rsidRPr="00A704C2" w:rsidRDefault="00A704C2" w:rsidP="003C0F15">
            <w:pPr>
              <w:pStyle w:val="TableParagraph"/>
              <w:ind w:left="105" w:right="76"/>
              <w:jc w:val="both"/>
              <w:rPr>
                <w:b/>
                <w:sz w:val="18"/>
                <w:szCs w:val="18"/>
              </w:rPr>
            </w:pPr>
          </w:p>
          <w:p w:rsidR="00A704C2" w:rsidRDefault="00A704C2" w:rsidP="00A704C2">
            <w:pPr>
              <w:pStyle w:val="TableParagraph"/>
              <w:ind w:left="105" w:right="76"/>
              <w:jc w:val="both"/>
              <w:rPr>
                <w:sz w:val="18"/>
              </w:rPr>
            </w:pPr>
            <w:r w:rsidRPr="0063499B">
              <w:rPr>
                <w:b/>
                <w:sz w:val="18"/>
              </w:rPr>
              <w:t>FABIÁN HERNÁN GONZALO TORRES CARRILLO</w:t>
            </w:r>
            <w:r>
              <w:rPr>
                <w:sz w:val="18"/>
              </w:rPr>
              <w:t>,</w:t>
            </w:r>
            <w:r>
              <w:rPr>
                <w:spacing w:val="-5"/>
                <w:sz w:val="18"/>
              </w:rPr>
              <w:t xml:space="preserve"> </w:t>
            </w:r>
            <w:r w:rsidRPr="0063499B">
              <w:rPr>
                <w:sz w:val="18"/>
              </w:rPr>
              <w:t xml:space="preserve">mayor de edad, con cédula de ciudadanía No. 17.349.461 de Villavicencio, en su condición de DIRECTOR GENERAL y Representante Legal, nombrado para ejercer tal cargo mediante </w:t>
            </w:r>
            <w:r w:rsidRPr="0077042C">
              <w:rPr>
                <w:sz w:val="18"/>
              </w:rPr>
              <w:t>Decreto No. 024 de 2020, y posesionado según acta No 012 del 07 de Enero de 2020</w:t>
            </w:r>
            <w:r w:rsidRPr="0063499B">
              <w:rPr>
                <w:sz w:val="18"/>
              </w:rPr>
              <w:t xml:space="preserve">, quien para efectos </w:t>
            </w:r>
            <w:r>
              <w:rPr>
                <w:sz w:val="18"/>
              </w:rPr>
              <w:t>del presente contrato se llamará</w:t>
            </w:r>
            <w:r w:rsidRPr="0063499B">
              <w:rPr>
                <w:sz w:val="18"/>
              </w:rPr>
              <w:t xml:space="preserve"> </w:t>
            </w:r>
            <w:r w:rsidRPr="0063499B">
              <w:rPr>
                <w:b/>
                <w:sz w:val="18"/>
              </w:rPr>
              <w:t>INSTITUTO DE DEPORTE Y RECREACIÓN DEL META “IDERMETA”</w:t>
            </w:r>
            <w:r w:rsidRPr="0063499B">
              <w:rPr>
                <w:sz w:val="18"/>
              </w:rPr>
              <w:t xml:space="preserve"> facultado para contratar de conformidad con el artículo 11, numeral 3, literal c de la Ley 80 de 1993 y la Ley 1150 de 2007 artículo 2.2.1.2.1.4.9 del Decreto 1082 de 2015, </w:t>
            </w:r>
            <w:r w:rsidRPr="0077042C">
              <w:rPr>
                <w:sz w:val="18"/>
              </w:rPr>
              <w:t>Acuerdo 002 de 2020 Artículo décimo noveno literal C</w:t>
            </w:r>
            <w:r w:rsidRPr="0063499B">
              <w:rPr>
                <w:sz w:val="18"/>
              </w:rPr>
              <w:t xml:space="preserve"> emanado del Consejo Directivo de </w:t>
            </w:r>
            <w:r w:rsidRPr="0063499B">
              <w:rPr>
                <w:b/>
                <w:sz w:val="18"/>
              </w:rPr>
              <w:t>IDERMETA</w:t>
            </w:r>
            <w:r>
              <w:rPr>
                <w:sz w:val="18"/>
              </w:rPr>
              <w:t>,</w:t>
            </w:r>
            <w:r>
              <w:rPr>
                <w:spacing w:val="-3"/>
                <w:sz w:val="18"/>
              </w:rPr>
              <w:t xml:space="preserve"> </w:t>
            </w:r>
            <w:r>
              <w:rPr>
                <w:sz w:val="18"/>
              </w:rPr>
              <w:t>por</w:t>
            </w:r>
            <w:r>
              <w:rPr>
                <w:spacing w:val="-3"/>
                <w:sz w:val="18"/>
              </w:rPr>
              <w:t xml:space="preserve"> </w:t>
            </w:r>
            <w:r>
              <w:rPr>
                <w:sz w:val="18"/>
              </w:rPr>
              <w:t>una</w:t>
            </w:r>
            <w:r>
              <w:rPr>
                <w:spacing w:val="-3"/>
                <w:sz w:val="18"/>
              </w:rPr>
              <w:t xml:space="preserve"> </w:t>
            </w:r>
            <w:r>
              <w:rPr>
                <w:sz w:val="18"/>
              </w:rPr>
              <w:t>parte;</w:t>
            </w:r>
            <w:r>
              <w:rPr>
                <w:spacing w:val="-7"/>
                <w:sz w:val="18"/>
              </w:rPr>
              <w:t xml:space="preserve"> </w:t>
            </w:r>
            <w:r>
              <w:rPr>
                <w:sz w:val="18"/>
              </w:rPr>
              <w:t>y</w:t>
            </w:r>
            <w:r>
              <w:rPr>
                <w:spacing w:val="-2"/>
                <w:sz w:val="18"/>
              </w:rPr>
              <w:t xml:space="preserve"> </w:t>
            </w:r>
            <w:r>
              <w:rPr>
                <w:sz w:val="18"/>
              </w:rPr>
              <w:t>por</w:t>
            </w:r>
            <w:r>
              <w:rPr>
                <w:spacing w:val="-3"/>
                <w:sz w:val="18"/>
              </w:rPr>
              <w:t xml:space="preserve"> </w:t>
            </w:r>
            <w:r>
              <w:rPr>
                <w:sz w:val="18"/>
              </w:rPr>
              <w:t>la</w:t>
            </w:r>
            <w:r>
              <w:rPr>
                <w:spacing w:val="-4"/>
                <w:sz w:val="18"/>
              </w:rPr>
              <w:t xml:space="preserve"> </w:t>
            </w:r>
            <w:r>
              <w:rPr>
                <w:sz w:val="18"/>
              </w:rPr>
              <w:t>otra</w:t>
            </w:r>
            <w:r>
              <w:rPr>
                <w:spacing w:val="2"/>
                <w:sz w:val="18"/>
              </w:rPr>
              <w:t xml:space="preserve"> </w:t>
            </w:r>
            <w:r>
              <w:rPr>
                <w:b/>
                <w:sz w:val="18"/>
              </w:rPr>
              <w:t>NOMBRE CONTRATISTA</w:t>
            </w:r>
            <w:r>
              <w:rPr>
                <w:sz w:val="18"/>
              </w:rPr>
              <w:t>,</w:t>
            </w:r>
            <w:r>
              <w:rPr>
                <w:spacing w:val="-3"/>
                <w:sz w:val="18"/>
              </w:rPr>
              <w:t xml:space="preserve"> </w:t>
            </w:r>
            <w:r>
              <w:rPr>
                <w:sz w:val="18"/>
              </w:rPr>
              <w:t>identificado(a)</w:t>
            </w:r>
            <w:r>
              <w:rPr>
                <w:spacing w:val="-5"/>
                <w:sz w:val="18"/>
              </w:rPr>
              <w:t xml:space="preserve"> </w:t>
            </w:r>
            <w:r>
              <w:rPr>
                <w:sz w:val="18"/>
              </w:rPr>
              <w:t>con</w:t>
            </w:r>
            <w:r>
              <w:rPr>
                <w:spacing w:val="-3"/>
                <w:sz w:val="18"/>
              </w:rPr>
              <w:t xml:space="preserve"> </w:t>
            </w:r>
            <w:r>
              <w:rPr>
                <w:sz w:val="18"/>
              </w:rPr>
              <w:t>Cedula</w:t>
            </w:r>
            <w:r>
              <w:rPr>
                <w:spacing w:val="-6"/>
                <w:sz w:val="18"/>
              </w:rPr>
              <w:t xml:space="preserve"> </w:t>
            </w:r>
            <w:r>
              <w:rPr>
                <w:sz w:val="18"/>
              </w:rPr>
              <w:t>de Ciudadanía</w:t>
            </w:r>
            <w:r>
              <w:rPr>
                <w:spacing w:val="-12"/>
                <w:sz w:val="18"/>
              </w:rPr>
              <w:t xml:space="preserve"> </w:t>
            </w:r>
            <w:r>
              <w:rPr>
                <w:sz w:val="18"/>
              </w:rPr>
              <w:t>No.</w:t>
            </w:r>
            <w:r>
              <w:rPr>
                <w:spacing w:val="-14"/>
                <w:sz w:val="18"/>
              </w:rPr>
              <w:t xml:space="preserve"> </w:t>
            </w:r>
            <w:r w:rsidRPr="0077042C">
              <w:rPr>
                <w:b/>
                <w:spacing w:val="-14"/>
                <w:sz w:val="18"/>
                <w:shd w:val="clear" w:color="auto" w:fill="D9D9D9" w:themeFill="background1" w:themeFillShade="D9"/>
              </w:rPr>
              <w:t>NÚMERO DE IDENTIFICACIÓN</w:t>
            </w:r>
            <w:r>
              <w:rPr>
                <w:b/>
                <w:spacing w:val="-14"/>
                <w:sz w:val="18"/>
              </w:rPr>
              <w:t xml:space="preserve"> </w:t>
            </w:r>
            <w:r>
              <w:rPr>
                <w:sz w:val="18"/>
              </w:rPr>
              <w:t>de</w:t>
            </w:r>
            <w:r>
              <w:rPr>
                <w:spacing w:val="-14"/>
                <w:sz w:val="18"/>
              </w:rPr>
              <w:t xml:space="preserve"> </w:t>
            </w:r>
            <w:r w:rsidRPr="0077042C">
              <w:rPr>
                <w:b/>
                <w:sz w:val="18"/>
                <w:shd w:val="clear" w:color="auto" w:fill="D9D9D9" w:themeFill="background1" w:themeFillShade="D9"/>
              </w:rPr>
              <w:t>LUGAR DE EXPEDICIÓN</w:t>
            </w:r>
            <w:r>
              <w:rPr>
                <w:sz w:val="18"/>
              </w:rPr>
              <w:t>,</w:t>
            </w:r>
            <w:r>
              <w:rPr>
                <w:spacing w:val="-13"/>
                <w:sz w:val="18"/>
              </w:rPr>
              <w:t xml:space="preserve"> </w:t>
            </w:r>
            <w:r>
              <w:rPr>
                <w:sz w:val="18"/>
              </w:rPr>
              <w:t>quien</w:t>
            </w:r>
            <w:r>
              <w:rPr>
                <w:spacing w:val="-14"/>
                <w:sz w:val="18"/>
              </w:rPr>
              <w:t xml:space="preserve"> </w:t>
            </w:r>
            <w:r>
              <w:rPr>
                <w:sz w:val="18"/>
              </w:rPr>
              <w:t>en</w:t>
            </w:r>
            <w:r>
              <w:rPr>
                <w:spacing w:val="-14"/>
                <w:sz w:val="18"/>
              </w:rPr>
              <w:t xml:space="preserve"> </w:t>
            </w:r>
            <w:r>
              <w:rPr>
                <w:sz w:val="18"/>
              </w:rPr>
              <w:t>adelante</w:t>
            </w:r>
            <w:r>
              <w:rPr>
                <w:spacing w:val="-16"/>
                <w:sz w:val="18"/>
              </w:rPr>
              <w:t xml:space="preserve"> </w:t>
            </w:r>
            <w:r>
              <w:rPr>
                <w:sz w:val="18"/>
              </w:rPr>
              <w:t>se</w:t>
            </w:r>
            <w:r>
              <w:rPr>
                <w:spacing w:val="-13"/>
                <w:sz w:val="18"/>
              </w:rPr>
              <w:t xml:space="preserve"> </w:t>
            </w:r>
            <w:r>
              <w:rPr>
                <w:sz w:val="18"/>
              </w:rPr>
              <w:t>denominará</w:t>
            </w:r>
            <w:r>
              <w:rPr>
                <w:spacing w:val="-14"/>
                <w:sz w:val="18"/>
              </w:rPr>
              <w:t xml:space="preserve"> </w:t>
            </w:r>
            <w:r>
              <w:rPr>
                <w:sz w:val="18"/>
              </w:rPr>
              <w:t>el</w:t>
            </w:r>
            <w:r>
              <w:rPr>
                <w:spacing w:val="-10"/>
                <w:sz w:val="18"/>
              </w:rPr>
              <w:t xml:space="preserve"> </w:t>
            </w:r>
            <w:r>
              <w:rPr>
                <w:b/>
                <w:sz w:val="18"/>
              </w:rPr>
              <w:t>CONTRATISTA</w:t>
            </w:r>
            <w:r>
              <w:rPr>
                <w:sz w:val="18"/>
              </w:rPr>
              <w:t>,</w:t>
            </w:r>
            <w:r>
              <w:rPr>
                <w:spacing w:val="-14"/>
                <w:sz w:val="18"/>
              </w:rPr>
              <w:t xml:space="preserve"> </w:t>
            </w:r>
            <w:r>
              <w:rPr>
                <w:sz w:val="18"/>
              </w:rPr>
              <w:t>y</w:t>
            </w:r>
            <w:r>
              <w:rPr>
                <w:spacing w:val="-13"/>
                <w:sz w:val="18"/>
              </w:rPr>
              <w:t xml:space="preserve"> </w:t>
            </w:r>
            <w:r>
              <w:rPr>
                <w:sz w:val="18"/>
              </w:rPr>
              <w:t>declara</w:t>
            </w:r>
            <w:r>
              <w:rPr>
                <w:spacing w:val="-13"/>
                <w:sz w:val="18"/>
              </w:rPr>
              <w:t xml:space="preserve"> </w:t>
            </w:r>
            <w:r>
              <w:rPr>
                <w:sz w:val="18"/>
              </w:rPr>
              <w:t>que</w:t>
            </w:r>
            <w:r>
              <w:rPr>
                <w:spacing w:val="-14"/>
                <w:sz w:val="18"/>
              </w:rPr>
              <w:t xml:space="preserve"> </w:t>
            </w:r>
            <w:r>
              <w:rPr>
                <w:sz w:val="18"/>
              </w:rPr>
              <w:t>tiene</w:t>
            </w:r>
            <w:r>
              <w:rPr>
                <w:spacing w:val="-14"/>
                <w:sz w:val="18"/>
              </w:rPr>
              <w:t xml:space="preserve"> </w:t>
            </w:r>
            <w:r>
              <w:rPr>
                <w:sz w:val="18"/>
              </w:rPr>
              <w:t>capacidad para</w:t>
            </w:r>
            <w:r>
              <w:rPr>
                <w:spacing w:val="7"/>
                <w:sz w:val="18"/>
              </w:rPr>
              <w:t xml:space="preserve"> </w:t>
            </w:r>
            <w:r>
              <w:rPr>
                <w:sz w:val="18"/>
              </w:rPr>
              <w:t>celebrar</w:t>
            </w:r>
            <w:r>
              <w:rPr>
                <w:spacing w:val="7"/>
                <w:sz w:val="18"/>
              </w:rPr>
              <w:t xml:space="preserve"> </w:t>
            </w:r>
            <w:r>
              <w:rPr>
                <w:sz w:val="18"/>
              </w:rPr>
              <w:t>este</w:t>
            </w:r>
            <w:r>
              <w:rPr>
                <w:spacing w:val="7"/>
                <w:sz w:val="18"/>
              </w:rPr>
              <w:t xml:space="preserve"> </w:t>
            </w:r>
            <w:r>
              <w:rPr>
                <w:sz w:val="18"/>
              </w:rPr>
              <w:t>contrato,</w:t>
            </w:r>
            <w:r>
              <w:rPr>
                <w:spacing w:val="7"/>
                <w:sz w:val="18"/>
              </w:rPr>
              <w:t xml:space="preserve"> </w:t>
            </w:r>
            <w:r>
              <w:rPr>
                <w:sz w:val="18"/>
              </w:rPr>
              <w:t>que</w:t>
            </w:r>
            <w:r>
              <w:rPr>
                <w:spacing w:val="8"/>
                <w:sz w:val="18"/>
              </w:rPr>
              <w:t xml:space="preserve"> </w:t>
            </w:r>
            <w:r>
              <w:rPr>
                <w:sz w:val="18"/>
              </w:rPr>
              <w:t>no</w:t>
            </w:r>
            <w:r>
              <w:rPr>
                <w:spacing w:val="7"/>
                <w:sz w:val="18"/>
              </w:rPr>
              <w:t xml:space="preserve"> </w:t>
            </w:r>
            <w:r>
              <w:rPr>
                <w:sz w:val="18"/>
              </w:rPr>
              <w:t>incurre</w:t>
            </w:r>
            <w:r>
              <w:rPr>
                <w:spacing w:val="8"/>
                <w:sz w:val="18"/>
              </w:rPr>
              <w:t xml:space="preserve"> </w:t>
            </w:r>
            <w:r>
              <w:rPr>
                <w:sz w:val="18"/>
              </w:rPr>
              <w:t>en</w:t>
            </w:r>
            <w:r>
              <w:rPr>
                <w:spacing w:val="5"/>
                <w:sz w:val="18"/>
              </w:rPr>
              <w:t xml:space="preserve"> </w:t>
            </w:r>
            <w:r>
              <w:rPr>
                <w:sz w:val="18"/>
              </w:rPr>
              <w:t>causal</w:t>
            </w:r>
            <w:r>
              <w:rPr>
                <w:spacing w:val="7"/>
                <w:sz w:val="18"/>
              </w:rPr>
              <w:t xml:space="preserve"> </w:t>
            </w:r>
            <w:r>
              <w:rPr>
                <w:sz w:val="18"/>
              </w:rPr>
              <w:t>de</w:t>
            </w:r>
            <w:r>
              <w:rPr>
                <w:spacing w:val="8"/>
                <w:sz w:val="18"/>
              </w:rPr>
              <w:t xml:space="preserve"> </w:t>
            </w:r>
            <w:r>
              <w:rPr>
                <w:sz w:val="18"/>
              </w:rPr>
              <w:t>inhabilidad</w:t>
            </w:r>
            <w:r>
              <w:rPr>
                <w:spacing w:val="7"/>
                <w:sz w:val="18"/>
              </w:rPr>
              <w:t xml:space="preserve"> </w:t>
            </w:r>
            <w:r>
              <w:rPr>
                <w:sz w:val="18"/>
              </w:rPr>
              <w:t>e</w:t>
            </w:r>
            <w:r>
              <w:rPr>
                <w:spacing w:val="8"/>
                <w:sz w:val="18"/>
              </w:rPr>
              <w:t xml:space="preserve"> </w:t>
            </w:r>
            <w:r>
              <w:rPr>
                <w:sz w:val="18"/>
              </w:rPr>
              <w:t>incompatibilidad</w:t>
            </w:r>
            <w:r>
              <w:rPr>
                <w:spacing w:val="7"/>
                <w:sz w:val="18"/>
              </w:rPr>
              <w:t xml:space="preserve"> </w:t>
            </w:r>
            <w:r>
              <w:rPr>
                <w:sz w:val="18"/>
              </w:rPr>
              <w:t>de</w:t>
            </w:r>
            <w:r>
              <w:rPr>
                <w:spacing w:val="7"/>
                <w:sz w:val="18"/>
              </w:rPr>
              <w:t xml:space="preserve"> </w:t>
            </w:r>
            <w:r>
              <w:rPr>
                <w:sz w:val="18"/>
              </w:rPr>
              <w:t>las</w:t>
            </w:r>
            <w:r>
              <w:rPr>
                <w:spacing w:val="8"/>
                <w:sz w:val="18"/>
              </w:rPr>
              <w:t xml:space="preserve"> </w:t>
            </w:r>
            <w:r>
              <w:rPr>
                <w:sz w:val="18"/>
              </w:rPr>
              <w:t>previstas</w:t>
            </w:r>
            <w:r>
              <w:rPr>
                <w:spacing w:val="7"/>
                <w:sz w:val="18"/>
              </w:rPr>
              <w:t xml:space="preserve"> </w:t>
            </w:r>
            <w:r>
              <w:rPr>
                <w:sz w:val="18"/>
              </w:rPr>
              <w:t>en</w:t>
            </w:r>
            <w:r>
              <w:rPr>
                <w:spacing w:val="8"/>
                <w:sz w:val="18"/>
              </w:rPr>
              <w:t xml:space="preserve"> </w:t>
            </w:r>
            <w:r>
              <w:rPr>
                <w:sz w:val="18"/>
              </w:rPr>
              <w:t>las</w:t>
            </w:r>
            <w:r>
              <w:rPr>
                <w:spacing w:val="7"/>
                <w:sz w:val="18"/>
              </w:rPr>
              <w:t xml:space="preserve"> </w:t>
            </w:r>
            <w:r>
              <w:rPr>
                <w:sz w:val="18"/>
              </w:rPr>
              <w:t>Leyes</w:t>
            </w:r>
            <w:r>
              <w:rPr>
                <w:spacing w:val="8"/>
                <w:sz w:val="18"/>
              </w:rPr>
              <w:t xml:space="preserve"> </w:t>
            </w:r>
            <w:r>
              <w:rPr>
                <w:sz w:val="18"/>
              </w:rPr>
              <w:t>80</w:t>
            </w:r>
            <w:r>
              <w:rPr>
                <w:spacing w:val="7"/>
                <w:sz w:val="18"/>
              </w:rPr>
              <w:t xml:space="preserve"> </w:t>
            </w:r>
            <w:r>
              <w:rPr>
                <w:sz w:val="18"/>
              </w:rPr>
              <w:t>de 1993,</w:t>
            </w:r>
            <w:r>
              <w:rPr>
                <w:spacing w:val="-14"/>
                <w:sz w:val="18"/>
              </w:rPr>
              <w:t xml:space="preserve"> </w:t>
            </w:r>
            <w:r>
              <w:rPr>
                <w:sz w:val="18"/>
              </w:rPr>
              <w:t>1150</w:t>
            </w:r>
            <w:r>
              <w:rPr>
                <w:spacing w:val="-14"/>
                <w:sz w:val="18"/>
              </w:rPr>
              <w:t xml:space="preserve"> </w:t>
            </w:r>
            <w:r>
              <w:rPr>
                <w:sz w:val="18"/>
              </w:rPr>
              <w:t>de</w:t>
            </w:r>
            <w:r>
              <w:rPr>
                <w:spacing w:val="-11"/>
                <w:sz w:val="18"/>
              </w:rPr>
              <w:t xml:space="preserve"> </w:t>
            </w:r>
            <w:r>
              <w:rPr>
                <w:sz w:val="18"/>
              </w:rPr>
              <w:t>2007,</w:t>
            </w:r>
            <w:r>
              <w:rPr>
                <w:spacing w:val="-14"/>
                <w:sz w:val="18"/>
              </w:rPr>
              <w:t xml:space="preserve"> </w:t>
            </w:r>
            <w:r>
              <w:rPr>
                <w:sz w:val="18"/>
              </w:rPr>
              <w:t>1474</w:t>
            </w:r>
            <w:r>
              <w:rPr>
                <w:spacing w:val="-14"/>
                <w:sz w:val="18"/>
              </w:rPr>
              <w:t xml:space="preserve"> </w:t>
            </w:r>
            <w:r>
              <w:rPr>
                <w:sz w:val="18"/>
              </w:rPr>
              <w:t>de</w:t>
            </w:r>
            <w:r>
              <w:rPr>
                <w:spacing w:val="-11"/>
                <w:sz w:val="18"/>
              </w:rPr>
              <w:t xml:space="preserve"> </w:t>
            </w:r>
            <w:r>
              <w:rPr>
                <w:sz w:val="18"/>
              </w:rPr>
              <w:t>2011</w:t>
            </w:r>
            <w:r>
              <w:rPr>
                <w:spacing w:val="-11"/>
                <w:sz w:val="18"/>
              </w:rPr>
              <w:t xml:space="preserve"> </w:t>
            </w:r>
            <w:r>
              <w:rPr>
                <w:sz w:val="18"/>
              </w:rPr>
              <w:t>y</w:t>
            </w:r>
            <w:r>
              <w:rPr>
                <w:spacing w:val="-12"/>
                <w:sz w:val="18"/>
              </w:rPr>
              <w:t xml:space="preserve"> </w:t>
            </w:r>
            <w:r>
              <w:rPr>
                <w:sz w:val="18"/>
              </w:rPr>
              <w:t>demás</w:t>
            </w:r>
            <w:r>
              <w:rPr>
                <w:spacing w:val="-6"/>
                <w:sz w:val="18"/>
              </w:rPr>
              <w:t xml:space="preserve"> </w:t>
            </w:r>
            <w:r>
              <w:rPr>
                <w:sz w:val="18"/>
              </w:rPr>
              <w:t>normas</w:t>
            </w:r>
            <w:r>
              <w:rPr>
                <w:spacing w:val="-12"/>
                <w:sz w:val="18"/>
              </w:rPr>
              <w:t xml:space="preserve"> </w:t>
            </w:r>
            <w:r>
              <w:rPr>
                <w:sz w:val="18"/>
              </w:rPr>
              <w:t>constitucionales</w:t>
            </w:r>
            <w:r>
              <w:rPr>
                <w:spacing w:val="-9"/>
                <w:sz w:val="18"/>
              </w:rPr>
              <w:t xml:space="preserve"> </w:t>
            </w:r>
            <w:r>
              <w:rPr>
                <w:sz w:val="18"/>
              </w:rPr>
              <w:t>y</w:t>
            </w:r>
            <w:r>
              <w:rPr>
                <w:spacing w:val="-12"/>
                <w:sz w:val="18"/>
              </w:rPr>
              <w:t xml:space="preserve"> </w:t>
            </w:r>
            <w:r>
              <w:rPr>
                <w:sz w:val="18"/>
              </w:rPr>
              <w:t>legales,</w:t>
            </w:r>
            <w:r>
              <w:rPr>
                <w:spacing w:val="-11"/>
                <w:sz w:val="18"/>
              </w:rPr>
              <w:t xml:space="preserve"> </w:t>
            </w:r>
            <w:r>
              <w:rPr>
                <w:sz w:val="18"/>
              </w:rPr>
              <w:t>hemos</w:t>
            </w:r>
            <w:r>
              <w:rPr>
                <w:spacing w:val="-11"/>
                <w:sz w:val="18"/>
              </w:rPr>
              <w:t xml:space="preserve"> </w:t>
            </w:r>
            <w:r>
              <w:rPr>
                <w:sz w:val="18"/>
              </w:rPr>
              <w:t>acordado</w:t>
            </w:r>
            <w:r>
              <w:rPr>
                <w:spacing w:val="-11"/>
                <w:sz w:val="18"/>
              </w:rPr>
              <w:t xml:space="preserve"> </w:t>
            </w:r>
            <w:r>
              <w:rPr>
                <w:sz w:val="18"/>
              </w:rPr>
              <w:t>celebrar</w:t>
            </w:r>
            <w:r>
              <w:rPr>
                <w:spacing w:val="-12"/>
                <w:sz w:val="18"/>
              </w:rPr>
              <w:t xml:space="preserve"> </w:t>
            </w:r>
            <w:r>
              <w:rPr>
                <w:sz w:val="18"/>
              </w:rPr>
              <w:t>el</w:t>
            </w:r>
            <w:r>
              <w:rPr>
                <w:spacing w:val="-13"/>
                <w:sz w:val="18"/>
              </w:rPr>
              <w:t xml:space="preserve"> </w:t>
            </w:r>
            <w:r>
              <w:rPr>
                <w:sz w:val="18"/>
              </w:rPr>
              <w:t>presente</w:t>
            </w:r>
            <w:r>
              <w:rPr>
                <w:spacing w:val="-11"/>
                <w:sz w:val="18"/>
              </w:rPr>
              <w:t xml:space="preserve"> </w:t>
            </w:r>
            <w:r>
              <w:rPr>
                <w:sz w:val="18"/>
              </w:rPr>
              <w:t>contrato, el cual se regirá por las</w:t>
            </w:r>
            <w:r>
              <w:rPr>
                <w:spacing w:val="-4"/>
                <w:sz w:val="18"/>
              </w:rPr>
              <w:t xml:space="preserve"> </w:t>
            </w:r>
            <w:r>
              <w:rPr>
                <w:sz w:val="18"/>
              </w:rPr>
              <w:t>siguientes:</w:t>
            </w:r>
          </w:p>
          <w:p w:rsidR="00A704C2" w:rsidRPr="00A704C2" w:rsidRDefault="00A704C2" w:rsidP="003C0F15">
            <w:pPr>
              <w:pStyle w:val="TableParagraph"/>
              <w:ind w:left="105" w:right="76"/>
              <w:jc w:val="both"/>
              <w:rPr>
                <w:sz w:val="18"/>
                <w:szCs w:val="18"/>
              </w:rPr>
            </w:pPr>
          </w:p>
        </w:tc>
      </w:tr>
      <w:tr w:rsidR="00A704C2" w:rsidRPr="00A704C2" w:rsidTr="003C0F15">
        <w:trPr>
          <w:trHeight w:val="244"/>
          <w:jc w:val="center"/>
        </w:trPr>
        <w:tc>
          <w:tcPr>
            <w:tcW w:w="10301" w:type="dxa"/>
            <w:gridSpan w:val="5"/>
            <w:shd w:val="clear" w:color="auto" w:fill="D9D9D9"/>
            <w:vAlign w:val="center"/>
          </w:tcPr>
          <w:p w:rsidR="00A704C2" w:rsidRPr="00A704C2" w:rsidRDefault="00A704C2" w:rsidP="003C0F15">
            <w:pPr>
              <w:pStyle w:val="TableParagraph"/>
              <w:jc w:val="center"/>
              <w:rPr>
                <w:b/>
                <w:sz w:val="18"/>
                <w:szCs w:val="18"/>
              </w:rPr>
            </w:pPr>
            <w:r w:rsidRPr="00A704C2">
              <w:rPr>
                <w:b/>
                <w:sz w:val="18"/>
                <w:szCs w:val="18"/>
              </w:rPr>
              <w:t>CLÁUSULAS:</w:t>
            </w:r>
          </w:p>
        </w:tc>
      </w:tr>
      <w:tr w:rsidR="00A704C2" w:rsidRPr="00A704C2" w:rsidTr="00A704C2">
        <w:trPr>
          <w:trHeight w:val="444"/>
          <w:jc w:val="center"/>
        </w:trPr>
        <w:tc>
          <w:tcPr>
            <w:tcW w:w="2385" w:type="dxa"/>
            <w:shd w:val="clear" w:color="auto" w:fill="D9D9D9"/>
            <w:vAlign w:val="center"/>
          </w:tcPr>
          <w:p w:rsidR="00A704C2" w:rsidRPr="00A704C2" w:rsidRDefault="00A704C2" w:rsidP="003C0F15">
            <w:pPr>
              <w:pStyle w:val="TableParagraph"/>
              <w:ind w:left="105"/>
              <w:rPr>
                <w:b/>
                <w:sz w:val="18"/>
                <w:szCs w:val="18"/>
              </w:rPr>
            </w:pPr>
            <w:r w:rsidRPr="00A704C2">
              <w:rPr>
                <w:b/>
                <w:sz w:val="18"/>
                <w:szCs w:val="18"/>
              </w:rPr>
              <w:t>1) Objeto:</w:t>
            </w:r>
          </w:p>
        </w:tc>
        <w:tc>
          <w:tcPr>
            <w:tcW w:w="7916" w:type="dxa"/>
            <w:gridSpan w:val="4"/>
            <w:shd w:val="clear" w:color="auto" w:fill="auto"/>
            <w:vAlign w:val="center"/>
          </w:tcPr>
          <w:p w:rsidR="00A704C2" w:rsidRDefault="00A704C2" w:rsidP="003C0F15">
            <w:pPr>
              <w:pStyle w:val="TableParagraph"/>
              <w:ind w:left="114" w:right="76"/>
              <w:jc w:val="both"/>
              <w:rPr>
                <w:sz w:val="18"/>
              </w:rPr>
            </w:pPr>
            <w:r w:rsidRPr="0077042C">
              <w:rPr>
                <w:sz w:val="18"/>
                <w:highlight w:val="lightGray"/>
              </w:rPr>
              <w:t>OBJETO DEL CONTRATO</w:t>
            </w:r>
          </w:p>
        </w:tc>
      </w:tr>
      <w:tr w:rsidR="00A704C2" w:rsidRPr="00A704C2" w:rsidTr="003C0F15">
        <w:trPr>
          <w:trHeight w:val="412"/>
          <w:jc w:val="center"/>
        </w:trPr>
        <w:tc>
          <w:tcPr>
            <w:tcW w:w="2385" w:type="dxa"/>
            <w:shd w:val="clear" w:color="auto" w:fill="D9D9D9"/>
            <w:vAlign w:val="center"/>
          </w:tcPr>
          <w:p w:rsidR="00A704C2" w:rsidRPr="00A704C2" w:rsidRDefault="00A704C2" w:rsidP="003C0F15">
            <w:pPr>
              <w:pStyle w:val="TableParagraph"/>
              <w:ind w:left="105"/>
              <w:rPr>
                <w:b/>
                <w:sz w:val="18"/>
                <w:szCs w:val="18"/>
              </w:rPr>
            </w:pPr>
            <w:r w:rsidRPr="00A704C2">
              <w:rPr>
                <w:b/>
                <w:sz w:val="18"/>
                <w:szCs w:val="18"/>
              </w:rPr>
              <w:t>2) Plazo:</w:t>
            </w:r>
          </w:p>
        </w:tc>
        <w:tc>
          <w:tcPr>
            <w:tcW w:w="7916" w:type="dxa"/>
            <w:gridSpan w:val="4"/>
            <w:shd w:val="clear" w:color="auto" w:fill="auto"/>
            <w:vAlign w:val="center"/>
          </w:tcPr>
          <w:p w:rsidR="00A704C2" w:rsidRDefault="00A704C2" w:rsidP="003C0F15">
            <w:pPr>
              <w:pStyle w:val="TableParagraph"/>
              <w:ind w:left="114" w:right="1"/>
              <w:jc w:val="both"/>
              <w:rPr>
                <w:sz w:val="18"/>
              </w:rPr>
            </w:pPr>
            <w:r w:rsidRPr="0077042C">
              <w:rPr>
                <w:sz w:val="18"/>
                <w:highlight w:val="lightGray"/>
              </w:rPr>
              <w:t>PLAZO DE EJECUCIÓN DEL CONTRATO</w:t>
            </w:r>
          </w:p>
        </w:tc>
      </w:tr>
      <w:tr w:rsidR="00A704C2" w:rsidRPr="00A704C2" w:rsidTr="003C0F15">
        <w:trPr>
          <w:trHeight w:val="994"/>
          <w:jc w:val="center"/>
        </w:trPr>
        <w:tc>
          <w:tcPr>
            <w:tcW w:w="2385" w:type="dxa"/>
            <w:shd w:val="clear" w:color="auto" w:fill="D9D9D9"/>
            <w:vAlign w:val="center"/>
          </w:tcPr>
          <w:p w:rsidR="00A704C2" w:rsidRPr="00A704C2" w:rsidRDefault="00A704C2" w:rsidP="003C0F15">
            <w:pPr>
              <w:pStyle w:val="TableParagraph"/>
              <w:ind w:left="105"/>
              <w:rPr>
                <w:b/>
                <w:sz w:val="18"/>
                <w:szCs w:val="18"/>
              </w:rPr>
            </w:pPr>
            <w:r w:rsidRPr="00A704C2">
              <w:rPr>
                <w:b/>
                <w:sz w:val="18"/>
                <w:szCs w:val="18"/>
              </w:rPr>
              <w:t>3) Obligaciones:</w:t>
            </w:r>
          </w:p>
        </w:tc>
        <w:tc>
          <w:tcPr>
            <w:tcW w:w="7916" w:type="dxa"/>
            <w:gridSpan w:val="4"/>
            <w:shd w:val="clear" w:color="auto" w:fill="auto"/>
            <w:vAlign w:val="center"/>
          </w:tcPr>
          <w:p w:rsidR="00A704C2" w:rsidRPr="00A704C2" w:rsidRDefault="00A704C2" w:rsidP="00A704C2">
            <w:pPr>
              <w:pStyle w:val="TableParagraph"/>
              <w:tabs>
                <w:tab w:val="left" w:pos="433"/>
              </w:tabs>
              <w:ind w:left="433" w:right="80"/>
              <w:jc w:val="both"/>
              <w:rPr>
                <w:sz w:val="18"/>
                <w:szCs w:val="18"/>
                <w:highlight w:val="lightGray"/>
              </w:rPr>
            </w:pPr>
            <w:r w:rsidRPr="00A704C2">
              <w:rPr>
                <w:sz w:val="18"/>
                <w:szCs w:val="18"/>
                <w:highlight w:val="lightGray"/>
              </w:rPr>
              <w:t>DESCRIPCIÓN DE LAS OBLIGACIONES ESPECIFICAS:</w:t>
            </w:r>
          </w:p>
          <w:p w:rsidR="00A704C2" w:rsidRPr="00A704C2" w:rsidRDefault="00A704C2" w:rsidP="00A704C2">
            <w:pPr>
              <w:pStyle w:val="TableParagraph"/>
              <w:numPr>
                <w:ilvl w:val="0"/>
                <w:numId w:val="3"/>
              </w:numPr>
              <w:tabs>
                <w:tab w:val="left" w:pos="424"/>
              </w:tabs>
              <w:ind w:right="80"/>
              <w:jc w:val="both"/>
              <w:rPr>
                <w:sz w:val="18"/>
                <w:szCs w:val="18"/>
              </w:rPr>
            </w:pPr>
          </w:p>
          <w:p w:rsidR="00A704C2" w:rsidRPr="00A704C2" w:rsidRDefault="00A704C2" w:rsidP="003C0F15">
            <w:pPr>
              <w:pStyle w:val="TableParagraph"/>
              <w:tabs>
                <w:tab w:val="left" w:pos="424"/>
              </w:tabs>
              <w:ind w:left="141" w:right="80"/>
              <w:jc w:val="both"/>
              <w:rPr>
                <w:i/>
                <w:sz w:val="18"/>
                <w:szCs w:val="18"/>
              </w:rPr>
            </w:pPr>
            <w:r w:rsidRPr="00A704C2">
              <w:rPr>
                <w:i/>
                <w:sz w:val="18"/>
                <w:szCs w:val="18"/>
              </w:rPr>
              <w:t>Nota: las obligaciones generales se encuentran en el literal 12.2 del numeral 12 del estudio previo.</w:t>
            </w:r>
          </w:p>
        </w:tc>
      </w:tr>
      <w:tr w:rsidR="00A704C2" w:rsidRPr="00A704C2" w:rsidTr="003C0F15">
        <w:trPr>
          <w:trHeight w:val="824"/>
          <w:jc w:val="center"/>
        </w:trPr>
        <w:tc>
          <w:tcPr>
            <w:tcW w:w="2385" w:type="dxa"/>
            <w:shd w:val="clear" w:color="auto" w:fill="D9D9D9"/>
            <w:vAlign w:val="center"/>
          </w:tcPr>
          <w:p w:rsidR="00A704C2" w:rsidRPr="00A704C2" w:rsidRDefault="00A704C2" w:rsidP="003C0F15">
            <w:pPr>
              <w:pStyle w:val="TableParagraph"/>
              <w:ind w:left="105"/>
              <w:rPr>
                <w:b/>
                <w:sz w:val="18"/>
                <w:szCs w:val="18"/>
              </w:rPr>
            </w:pPr>
            <w:r w:rsidRPr="00A704C2">
              <w:rPr>
                <w:b/>
                <w:sz w:val="18"/>
                <w:szCs w:val="18"/>
              </w:rPr>
              <w:t>4) Valor:</w:t>
            </w:r>
          </w:p>
        </w:tc>
        <w:tc>
          <w:tcPr>
            <w:tcW w:w="7916" w:type="dxa"/>
            <w:gridSpan w:val="4"/>
            <w:vAlign w:val="center"/>
          </w:tcPr>
          <w:p w:rsidR="00A704C2" w:rsidRPr="00A704C2" w:rsidRDefault="00A704C2" w:rsidP="003C0F15">
            <w:pPr>
              <w:pStyle w:val="TableParagraph"/>
              <w:ind w:left="114" w:right="80"/>
              <w:jc w:val="both"/>
              <w:rPr>
                <w:sz w:val="18"/>
                <w:szCs w:val="18"/>
              </w:rPr>
            </w:pPr>
            <w:r>
              <w:rPr>
                <w:sz w:val="18"/>
              </w:rPr>
              <w:t xml:space="preserve">El valor del contrato es por la suma </w:t>
            </w:r>
            <w:r w:rsidRPr="0077042C">
              <w:rPr>
                <w:b/>
                <w:sz w:val="18"/>
                <w:shd w:val="clear" w:color="auto" w:fill="D9D9D9" w:themeFill="background1" w:themeFillShade="D9"/>
              </w:rPr>
              <w:t>VALOR DEL CONTRATO EN LETRA Y NÚMEROS</w:t>
            </w:r>
            <w:r>
              <w:rPr>
                <w:b/>
                <w:sz w:val="18"/>
              </w:rPr>
              <w:t xml:space="preserve"> </w:t>
            </w:r>
            <w:r>
              <w:rPr>
                <w:sz w:val="18"/>
              </w:rPr>
              <w:t xml:space="preserve">incluidos todos los impuestos y costos a que haya lugar, respaldado con el </w:t>
            </w:r>
            <w:proofErr w:type="spellStart"/>
            <w:r>
              <w:rPr>
                <w:sz w:val="18"/>
              </w:rPr>
              <w:t>CDP</w:t>
            </w:r>
            <w:proofErr w:type="spellEnd"/>
            <w:r>
              <w:rPr>
                <w:sz w:val="18"/>
              </w:rPr>
              <w:t xml:space="preserve"> No. </w:t>
            </w:r>
            <w:r w:rsidRPr="0077042C">
              <w:rPr>
                <w:b/>
                <w:sz w:val="18"/>
                <w:shd w:val="clear" w:color="auto" w:fill="D9D9D9" w:themeFill="background1" w:themeFillShade="D9"/>
              </w:rPr>
              <w:t xml:space="preserve">NUMERO DEL </w:t>
            </w:r>
            <w:proofErr w:type="spellStart"/>
            <w:r w:rsidRPr="0077042C">
              <w:rPr>
                <w:b/>
                <w:sz w:val="18"/>
                <w:shd w:val="clear" w:color="auto" w:fill="D9D9D9" w:themeFill="background1" w:themeFillShade="D9"/>
              </w:rPr>
              <w:t>CDP</w:t>
            </w:r>
            <w:proofErr w:type="spellEnd"/>
            <w:r>
              <w:rPr>
                <w:sz w:val="18"/>
              </w:rPr>
              <w:t xml:space="preserve"> de fecha </w:t>
            </w:r>
            <w:proofErr w:type="spellStart"/>
            <w:r w:rsidRPr="0077042C">
              <w:rPr>
                <w:b/>
                <w:sz w:val="18"/>
                <w:shd w:val="clear" w:color="auto" w:fill="D9D9D9" w:themeFill="background1" w:themeFillShade="D9"/>
              </w:rPr>
              <w:t>FECHA</w:t>
            </w:r>
            <w:proofErr w:type="spellEnd"/>
            <w:r w:rsidRPr="0077042C">
              <w:rPr>
                <w:b/>
                <w:sz w:val="18"/>
                <w:shd w:val="clear" w:color="auto" w:fill="D9D9D9" w:themeFill="background1" w:themeFillShade="D9"/>
              </w:rPr>
              <w:t xml:space="preserve"> DEL </w:t>
            </w:r>
            <w:proofErr w:type="spellStart"/>
            <w:r w:rsidRPr="0077042C">
              <w:rPr>
                <w:b/>
                <w:sz w:val="18"/>
                <w:shd w:val="clear" w:color="auto" w:fill="D9D9D9" w:themeFill="background1" w:themeFillShade="D9"/>
              </w:rPr>
              <w:t>CDP</w:t>
            </w:r>
            <w:proofErr w:type="spellEnd"/>
            <w:r>
              <w:rPr>
                <w:sz w:val="18"/>
              </w:rPr>
              <w:t>.</w:t>
            </w:r>
          </w:p>
        </w:tc>
      </w:tr>
      <w:tr w:rsidR="00A704C2" w:rsidRPr="00A704C2" w:rsidTr="00A704C2">
        <w:trPr>
          <w:trHeight w:val="285"/>
          <w:jc w:val="center"/>
        </w:trPr>
        <w:tc>
          <w:tcPr>
            <w:tcW w:w="2385" w:type="dxa"/>
            <w:shd w:val="clear" w:color="auto" w:fill="D9D9D9"/>
            <w:vAlign w:val="center"/>
          </w:tcPr>
          <w:p w:rsidR="00A704C2" w:rsidRPr="00A704C2" w:rsidRDefault="00A704C2" w:rsidP="003C0F15">
            <w:pPr>
              <w:pStyle w:val="TableParagraph"/>
              <w:ind w:left="105"/>
              <w:rPr>
                <w:b/>
                <w:sz w:val="18"/>
                <w:szCs w:val="18"/>
              </w:rPr>
            </w:pPr>
            <w:r w:rsidRPr="00A704C2">
              <w:rPr>
                <w:b/>
                <w:sz w:val="18"/>
                <w:szCs w:val="18"/>
              </w:rPr>
              <w:t>5) Forma de pago:</w:t>
            </w:r>
          </w:p>
        </w:tc>
        <w:tc>
          <w:tcPr>
            <w:tcW w:w="7916" w:type="dxa"/>
            <w:gridSpan w:val="4"/>
            <w:vAlign w:val="center"/>
          </w:tcPr>
          <w:p w:rsidR="00A704C2" w:rsidRPr="00A704C2" w:rsidRDefault="00A704C2" w:rsidP="003C0F15">
            <w:pPr>
              <w:pStyle w:val="TableParagraph"/>
              <w:ind w:left="114" w:right="80"/>
              <w:jc w:val="both"/>
              <w:rPr>
                <w:sz w:val="18"/>
                <w:szCs w:val="18"/>
              </w:rPr>
            </w:pPr>
            <w:r w:rsidRPr="00A704C2">
              <w:rPr>
                <w:sz w:val="18"/>
                <w:szCs w:val="18"/>
              </w:rPr>
              <w:t xml:space="preserve">El IDERMETA pagará a favor del contratista del presente CONTRATO, previa disponibilidad del </w:t>
            </w:r>
            <w:proofErr w:type="spellStart"/>
            <w:r w:rsidRPr="00A704C2">
              <w:rPr>
                <w:sz w:val="18"/>
                <w:szCs w:val="18"/>
              </w:rPr>
              <w:t>PAC</w:t>
            </w:r>
            <w:proofErr w:type="spellEnd"/>
            <w:r w:rsidRPr="00A704C2">
              <w:rPr>
                <w:sz w:val="18"/>
                <w:szCs w:val="18"/>
              </w:rPr>
              <w:t xml:space="preserve"> de la siguiente manera:</w:t>
            </w:r>
          </w:p>
          <w:p w:rsidR="00A704C2" w:rsidRPr="00A704C2" w:rsidRDefault="00A704C2" w:rsidP="00A704C2">
            <w:pPr>
              <w:pStyle w:val="TableParagraph"/>
              <w:ind w:left="114" w:right="80"/>
              <w:jc w:val="both"/>
              <w:rPr>
                <w:sz w:val="18"/>
                <w:szCs w:val="18"/>
              </w:rPr>
            </w:pPr>
            <w:r w:rsidRPr="00A704C2">
              <w:rPr>
                <w:b/>
                <w:sz w:val="18"/>
                <w:szCs w:val="18"/>
                <w:shd w:val="clear" w:color="auto" w:fill="D9D9D9" w:themeFill="background1" w:themeFillShade="D9"/>
              </w:rPr>
              <w:t>NUMERO DE PAGOS</w:t>
            </w:r>
            <w:r w:rsidRPr="00A704C2">
              <w:rPr>
                <w:sz w:val="18"/>
                <w:szCs w:val="18"/>
              </w:rPr>
              <w:t xml:space="preserve"> </w:t>
            </w:r>
            <w:proofErr w:type="spellStart"/>
            <w:r w:rsidRPr="00A704C2">
              <w:rPr>
                <w:sz w:val="18"/>
                <w:szCs w:val="18"/>
                <w:shd w:val="clear" w:color="auto" w:fill="D9D9D9" w:themeFill="background1" w:themeFillShade="D9"/>
              </w:rPr>
              <w:t>pagos</w:t>
            </w:r>
            <w:proofErr w:type="spellEnd"/>
            <w:r w:rsidRPr="00A704C2">
              <w:rPr>
                <w:sz w:val="18"/>
                <w:szCs w:val="18"/>
                <w:shd w:val="clear" w:color="auto" w:fill="D9D9D9" w:themeFill="background1" w:themeFillShade="D9"/>
              </w:rPr>
              <w:t xml:space="preserve"> mensuales vencidos </w:t>
            </w:r>
            <w:r w:rsidRPr="00A704C2">
              <w:rPr>
                <w:sz w:val="18"/>
                <w:szCs w:val="18"/>
              </w:rPr>
              <w:t xml:space="preserve">a partir de la suscripción del acta de inicio </w:t>
            </w:r>
            <w:r w:rsidRPr="0075177B">
              <w:rPr>
                <w:sz w:val="18"/>
                <w:szCs w:val="18"/>
                <w:shd w:val="clear" w:color="auto" w:fill="D9D9D9" w:themeFill="background1" w:themeFillShade="D9"/>
              </w:rPr>
              <w:t>cada uno</w:t>
            </w:r>
            <w:r w:rsidRPr="00A704C2">
              <w:rPr>
                <w:sz w:val="18"/>
                <w:szCs w:val="18"/>
              </w:rPr>
              <w:t xml:space="preserve"> por valor de </w:t>
            </w:r>
            <w:r w:rsidRPr="00A704C2">
              <w:rPr>
                <w:b/>
                <w:sz w:val="18"/>
                <w:szCs w:val="18"/>
                <w:shd w:val="clear" w:color="auto" w:fill="D9D9D9" w:themeFill="background1" w:themeFillShade="D9"/>
              </w:rPr>
              <w:t>VALOR MENSUAL EN LETRA Y NÚMEROS</w:t>
            </w:r>
            <w:r w:rsidRPr="00A704C2">
              <w:rPr>
                <w:sz w:val="18"/>
                <w:szCs w:val="18"/>
              </w:rPr>
              <w:t xml:space="preserve"> </w:t>
            </w:r>
            <w:r w:rsidRPr="0075177B">
              <w:rPr>
                <w:sz w:val="18"/>
                <w:szCs w:val="18"/>
                <w:shd w:val="clear" w:color="auto" w:fill="D9D9D9" w:themeFill="background1" w:themeFillShade="D9"/>
              </w:rPr>
              <w:t>cada una</w:t>
            </w:r>
            <w:r w:rsidRPr="00A704C2">
              <w:rPr>
                <w:sz w:val="18"/>
                <w:szCs w:val="18"/>
              </w:rPr>
              <w:t xml:space="preserve"> previa presentación de: </w:t>
            </w:r>
          </w:p>
          <w:p w:rsidR="00A704C2" w:rsidRPr="00A704C2" w:rsidRDefault="00A704C2" w:rsidP="003C0F15">
            <w:pPr>
              <w:pStyle w:val="TableParagraph"/>
              <w:ind w:left="445" w:right="80" w:hanging="284"/>
              <w:jc w:val="both"/>
              <w:rPr>
                <w:sz w:val="18"/>
                <w:szCs w:val="18"/>
              </w:rPr>
            </w:pPr>
            <w:r w:rsidRPr="00A704C2">
              <w:rPr>
                <w:sz w:val="18"/>
                <w:szCs w:val="18"/>
              </w:rPr>
              <w:t>•</w:t>
            </w:r>
            <w:r w:rsidRPr="00A704C2">
              <w:rPr>
                <w:sz w:val="18"/>
                <w:szCs w:val="18"/>
              </w:rPr>
              <w:tab/>
              <w:t>Soporte de costos o documento equivalente</w:t>
            </w:r>
          </w:p>
          <w:p w:rsidR="00A704C2" w:rsidRPr="00A704C2" w:rsidRDefault="00A704C2" w:rsidP="003C0F15">
            <w:pPr>
              <w:pStyle w:val="TableParagraph"/>
              <w:ind w:left="445" w:right="80" w:hanging="284"/>
              <w:jc w:val="both"/>
              <w:rPr>
                <w:sz w:val="18"/>
                <w:szCs w:val="18"/>
              </w:rPr>
            </w:pPr>
            <w:r w:rsidRPr="00A704C2">
              <w:rPr>
                <w:sz w:val="18"/>
                <w:szCs w:val="18"/>
              </w:rPr>
              <w:t>•</w:t>
            </w:r>
            <w:r w:rsidRPr="00A704C2">
              <w:rPr>
                <w:sz w:val="18"/>
                <w:szCs w:val="18"/>
              </w:rPr>
              <w:tab/>
              <w:t xml:space="preserve">Soportes de pago de seguridad social legible y sin enmendadura (SALUD, PENSIÓN Y RIESGOS), a través de una entidad de reconocida idoneidad; para el primer pago se recibirá certificación de </w:t>
            </w:r>
            <w:proofErr w:type="spellStart"/>
            <w:r w:rsidRPr="00A704C2">
              <w:rPr>
                <w:sz w:val="18"/>
                <w:szCs w:val="18"/>
              </w:rPr>
              <w:t>EPS</w:t>
            </w:r>
            <w:proofErr w:type="spellEnd"/>
            <w:r w:rsidRPr="00A704C2">
              <w:rPr>
                <w:sz w:val="18"/>
                <w:szCs w:val="18"/>
              </w:rPr>
              <w:t xml:space="preserve"> y fondo de pensión donde registre estar activo en salud, pensión, y certificado de afiliación a </w:t>
            </w:r>
            <w:proofErr w:type="spellStart"/>
            <w:r w:rsidRPr="00A704C2">
              <w:rPr>
                <w:sz w:val="18"/>
                <w:szCs w:val="18"/>
              </w:rPr>
              <w:t>ARL</w:t>
            </w:r>
            <w:proofErr w:type="spellEnd"/>
            <w:r w:rsidRPr="00A704C2">
              <w:rPr>
                <w:sz w:val="18"/>
                <w:szCs w:val="18"/>
              </w:rPr>
              <w:t>; para los siguientes pagos acorde a lo establecido en el artículo 1 del Decreto 1273 de 2018 “</w:t>
            </w:r>
            <w:r w:rsidRPr="00A704C2">
              <w:rPr>
                <w:i/>
                <w:sz w:val="18"/>
                <w:szCs w:val="18"/>
              </w:rPr>
              <w:t>El pago de las cotizaciones al Sistema de Seguridad Social Integral de los trabajadores independientes se efectuará mes vencido, por periodos mensuales, a través de la Planilla Integrada de Liquidación de Aportes (PILA) y teniendo en cuenta los ingresos percibidos en el periodo de cotización, esto es, el mes anterior”</w:t>
            </w:r>
          </w:p>
          <w:p w:rsidR="00A704C2" w:rsidRPr="00A704C2" w:rsidRDefault="00A704C2" w:rsidP="003C0F15">
            <w:pPr>
              <w:pStyle w:val="TableParagraph"/>
              <w:ind w:left="445" w:right="80" w:hanging="284"/>
              <w:jc w:val="both"/>
              <w:rPr>
                <w:sz w:val="18"/>
                <w:szCs w:val="18"/>
              </w:rPr>
            </w:pPr>
            <w:r w:rsidRPr="00A704C2">
              <w:rPr>
                <w:sz w:val="18"/>
                <w:szCs w:val="18"/>
              </w:rPr>
              <w:t>•</w:t>
            </w:r>
            <w:r w:rsidRPr="00A704C2">
              <w:rPr>
                <w:sz w:val="18"/>
                <w:szCs w:val="18"/>
              </w:rPr>
              <w:tab/>
              <w:t>Informe unificado de ejecución contractual suscrito entre el contratista y el supervisor, con sus respectivos soportes de cumplimiento.</w:t>
            </w:r>
          </w:p>
          <w:p w:rsidR="00A704C2" w:rsidRPr="00A704C2" w:rsidRDefault="00A704C2" w:rsidP="003C0F15">
            <w:pPr>
              <w:pStyle w:val="TableParagraph"/>
              <w:ind w:left="445" w:right="80" w:hanging="284"/>
              <w:jc w:val="both"/>
              <w:rPr>
                <w:sz w:val="18"/>
                <w:szCs w:val="18"/>
              </w:rPr>
            </w:pPr>
            <w:r w:rsidRPr="00A704C2">
              <w:rPr>
                <w:sz w:val="18"/>
                <w:szCs w:val="18"/>
              </w:rPr>
              <w:t>•</w:t>
            </w:r>
            <w:r w:rsidRPr="00A704C2">
              <w:rPr>
                <w:sz w:val="18"/>
                <w:szCs w:val="18"/>
              </w:rPr>
              <w:tab/>
              <w:t>Autorización de pago expedida por el supervisor.</w:t>
            </w:r>
          </w:p>
          <w:p w:rsidR="00A704C2" w:rsidRPr="00A704C2" w:rsidRDefault="00A704C2" w:rsidP="003C0F15">
            <w:pPr>
              <w:pStyle w:val="TableParagraph"/>
              <w:ind w:left="161" w:right="80"/>
              <w:jc w:val="both"/>
              <w:rPr>
                <w:sz w:val="18"/>
                <w:szCs w:val="18"/>
              </w:rPr>
            </w:pPr>
            <w:r w:rsidRPr="00A704C2">
              <w:rPr>
                <w:sz w:val="18"/>
                <w:szCs w:val="18"/>
              </w:rPr>
              <w:t>Para el último pago se realizará con la suscripción del Acta de Terminación, de conformidad con el artículo 217 del Decreto Ley 019 de 2012, sin perjuicio a lo dispuesto en el Art. 18 de la Ley 80 de 1993.</w:t>
            </w:r>
          </w:p>
        </w:tc>
      </w:tr>
      <w:tr w:rsidR="00A704C2" w:rsidRPr="00A704C2" w:rsidTr="0075177B">
        <w:trPr>
          <w:trHeight w:val="1456"/>
          <w:jc w:val="center"/>
        </w:trPr>
        <w:tc>
          <w:tcPr>
            <w:tcW w:w="2385" w:type="dxa"/>
            <w:shd w:val="clear" w:color="auto" w:fill="D9D9D9"/>
            <w:vAlign w:val="center"/>
          </w:tcPr>
          <w:p w:rsidR="00A704C2" w:rsidRPr="00A704C2" w:rsidRDefault="00A704C2" w:rsidP="003C0F15">
            <w:pPr>
              <w:pStyle w:val="TableParagraph"/>
              <w:ind w:left="105"/>
              <w:rPr>
                <w:b/>
                <w:sz w:val="18"/>
                <w:szCs w:val="18"/>
              </w:rPr>
            </w:pPr>
            <w:r w:rsidRPr="00A704C2">
              <w:rPr>
                <w:b/>
                <w:sz w:val="18"/>
                <w:szCs w:val="18"/>
              </w:rPr>
              <w:lastRenderedPageBreak/>
              <w:t>6) Garantía:</w:t>
            </w:r>
          </w:p>
        </w:tc>
        <w:tc>
          <w:tcPr>
            <w:tcW w:w="7916" w:type="dxa"/>
            <w:gridSpan w:val="4"/>
            <w:shd w:val="clear" w:color="auto" w:fill="auto"/>
            <w:vAlign w:val="center"/>
          </w:tcPr>
          <w:p w:rsidR="00A704C2" w:rsidRPr="00A704C2" w:rsidRDefault="00A704C2" w:rsidP="00A704C2">
            <w:pPr>
              <w:pStyle w:val="TableParagraph"/>
              <w:ind w:left="114" w:right="78"/>
              <w:jc w:val="both"/>
              <w:rPr>
                <w:sz w:val="18"/>
                <w:szCs w:val="18"/>
              </w:rPr>
            </w:pPr>
            <w:r w:rsidRPr="0075177B">
              <w:rPr>
                <w:sz w:val="18"/>
                <w:szCs w:val="18"/>
                <w:highlight w:val="lightGray"/>
              </w:rPr>
              <w:t>En atención a la cuantía del contrato, circunscrito a la modalidad de Contratación Directa, y que además se configuran herramientas adecuadas de seguimiento y control para la eficaz ejecución del mismo, así como en razón a que se pactan clausulas excepcionales y que la forma de pago se prevé en un esquema adecuado de verificación de cumplimiento, no se impone la constitución de garantía respecto del presente contrato de conformidad con lo dispuesto especialmente en el artículo 7° de la Ley 1150 de 2007 y el Articulo 2.2.1.2.1.4.5 del Decreto Nacional 1082 de 2015.</w:t>
            </w:r>
          </w:p>
        </w:tc>
      </w:tr>
      <w:tr w:rsidR="00A704C2" w:rsidRPr="00A704C2" w:rsidTr="003C0F15">
        <w:trPr>
          <w:trHeight w:val="1120"/>
          <w:jc w:val="center"/>
        </w:trPr>
        <w:tc>
          <w:tcPr>
            <w:tcW w:w="2385" w:type="dxa"/>
            <w:shd w:val="clear" w:color="auto" w:fill="D9D9D9"/>
            <w:vAlign w:val="center"/>
          </w:tcPr>
          <w:p w:rsidR="00A704C2" w:rsidRPr="00A704C2" w:rsidRDefault="00A704C2" w:rsidP="003C0F15">
            <w:pPr>
              <w:pStyle w:val="TableParagraph"/>
              <w:ind w:left="105"/>
              <w:rPr>
                <w:b/>
                <w:sz w:val="18"/>
                <w:szCs w:val="18"/>
              </w:rPr>
            </w:pPr>
            <w:r w:rsidRPr="00A704C2">
              <w:rPr>
                <w:b/>
                <w:sz w:val="18"/>
                <w:szCs w:val="18"/>
              </w:rPr>
              <w:t>7) Exclusión de la relación laboral:</w:t>
            </w:r>
          </w:p>
        </w:tc>
        <w:tc>
          <w:tcPr>
            <w:tcW w:w="7916" w:type="dxa"/>
            <w:gridSpan w:val="4"/>
            <w:vAlign w:val="center"/>
          </w:tcPr>
          <w:p w:rsidR="00A704C2" w:rsidRPr="00A704C2" w:rsidRDefault="00A704C2" w:rsidP="003C0F15">
            <w:pPr>
              <w:pStyle w:val="TableParagraph"/>
              <w:ind w:left="114" w:right="78"/>
              <w:jc w:val="both"/>
              <w:rPr>
                <w:sz w:val="18"/>
                <w:szCs w:val="18"/>
              </w:rPr>
            </w:pPr>
            <w:r w:rsidRPr="00A704C2">
              <w:rPr>
                <w:sz w:val="18"/>
                <w:szCs w:val="18"/>
              </w:rPr>
              <w:t>La prestación del servicio contratado se ejecutará de manera autónoma sin subordinación y sin que se requiera cumplimiento de horario específico, por lo cual NO generar relación laboral ni prestaciones sociales y ningún tipo de costos distintos al valor acordado en la cláusula cuarta de este contrato, de conformidad con los preceptuado en el numeral 3 del artículo 32 de la Ley 80 de 1993, y el Decreto 1082 del 26 de mayo de 2015.</w:t>
            </w:r>
          </w:p>
        </w:tc>
      </w:tr>
      <w:tr w:rsidR="00A704C2" w:rsidRPr="00A704C2" w:rsidTr="003C0F15">
        <w:trPr>
          <w:trHeight w:val="412"/>
          <w:jc w:val="center"/>
        </w:trPr>
        <w:tc>
          <w:tcPr>
            <w:tcW w:w="2385" w:type="dxa"/>
            <w:shd w:val="clear" w:color="auto" w:fill="D9D9D9"/>
            <w:vAlign w:val="center"/>
          </w:tcPr>
          <w:p w:rsidR="00A704C2" w:rsidRPr="00A704C2" w:rsidRDefault="00A704C2" w:rsidP="003C0F15">
            <w:pPr>
              <w:pStyle w:val="TableParagraph"/>
              <w:ind w:left="105" w:right="695"/>
              <w:rPr>
                <w:b/>
                <w:sz w:val="18"/>
                <w:szCs w:val="18"/>
              </w:rPr>
            </w:pPr>
            <w:r w:rsidRPr="00A704C2">
              <w:rPr>
                <w:b/>
                <w:sz w:val="18"/>
                <w:szCs w:val="18"/>
              </w:rPr>
              <w:t>8) Cláusulas excepcionales:</w:t>
            </w:r>
          </w:p>
        </w:tc>
        <w:tc>
          <w:tcPr>
            <w:tcW w:w="7916" w:type="dxa"/>
            <w:gridSpan w:val="4"/>
            <w:vAlign w:val="center"/>
          </w:tcPr>
          <w:p w:rsidR="00A704C2" w:rsidRPr="00A704C2" w:rsidRDefault="00A704C2" w:rsidP="003C0F15">
            <w:pPr>
              <w:pStyle w:val="TableParagraph"/>
              <w:ind w:left="114" w:right="77"/>
              <w:jc w:val="both"/>
              <w:rPr>
                <w:sz w:val="18"/>
                <w:szCs w:val="18"/>
              </w:rPr>
            </w:pPr>
            <w:r w:rsidRPr="00A704C2">
              <w:rPr>
                <w:sz w:val="18"/>
                <w:szCs w:val="18"/>
              </w:rPr>
              <w:t>En este contrato se entienden pactadas las cláusulas excepcionales previstas en los artículos 14 a 18 de la Ley 80 de 1993, y demás normas que regulen la materia.</w:t>
            </w:r>
          </w:p>
        </w:tc>
      </w:tr>
      <w:tr w:rsidR="00A704C2" w:rsidRPr="00A704C2" w:rsidTr="003C0F15">
        <w:trPr>
          <w:trHeight w:val="411"/>
          <w:jc w:val="center"/>
        </w:trPr>
        <w:tc>
          <w:tcPr>
            <w:tcW w:w="2385" w:type="dxa"/>
            <w:shd w:val="clear" w:color="auto" w:fill="D9D9D9"/>
            <w:vAlign w:val="center"/>
          </w:tcPr>
          <w:p w:rsidR="00A704C2" w:rsidRPr="00A704C2" w:rsidRDefault="00A704C2" w:rsidP="003C0F15">
            <w:pPr>
              <w:pStyle w:val="TableParagraph"/>
              <w:ind w:left="105" w:right="725"/>
              <w:rPr>
                <w:b/>
                <w:sz w:val="18"/>
                <w:szCs w:val="18"/>
              </w:rPr>
            </w:pPr>
            <w:r w:rsidRPr="00A704C2">
              <w:rPr>
                <w:b/>
                <w:sz w:val="18"/>
                <w:szCs w:val="18"/>
              </w:rPr>
              <w:t>9) Causales de Terminación:</w:t>
            </w:r>
          </w:p>
        </w:tc>
        <w:tc>
          <w:tcPr>
            <w:tcW w:w="7916" w:type="dxa"/>
            <w:gridSpan w:val="4"/>
            <w:vAlign w:val="center"/>
          </w:tcPr>
          <w:p w:rsidR="00A704C2" w:rsidRPr="00A704C2" w:rsidRDefault="00A704C2" w:rsidP="003C0F15">
            <w:pPr>
              <w:pStyle w:val="TableParagraph"/>
              <w:ind w:left="114"/>
              <w:jc w:val="both"/>
              <w:rPr>
                <w:sz w:val="18"/>
                <w:szCs w:val="18"/>
              </w:rPr>
            </w:pPr>
            <w:r w:rsidRPr="00A704C2">
              <w:rPr>
                <w:sz w:val="18"/>
                <w:szCs w:val="18"/>
              </w:rPr>
              <w:t>El contrato también podrá terminarse por cualquiera de los siguientes eventos: i) por acuerdo de las partes; ii) por vencimiento del plazo; iii) por caso fortuito o fuerza mayor; iv) de forma unilateral por incumplimiento de las clausulas pactadas.</w:t>
            </w:r>
          </w:p>
        </w:tc>
      </w:tr>
      <w:tr w:rsidR="00A704C2" w:rsidRPr="00A704C2" w:rsidTr="003C0F15">
        <w:trPr>
          <w:trHeight w:val="1179"/>
          <w:jc w:val="center"/>
        </w:trPr>
        <w:tc>
          <w:tcPr>
            <w:tcW w:w="2385" w:type="dxa"/>
            <w:shd w:val="clear" w:color="auto" w:fill="D9D9D9"/>
            <w:vAlign w:val="center"/>
          </w:tcPr>
          <w:p w:rsidR="00A704C2" w:rsidRPr="00A704C2" w:rsidRDefault="00A704C2" w:rsidP="003C0F15">
            <w:pPr>
              <w:pStyle w:val="TableParagraph"/>
              <w:ind w:left="105"/>
              <w:rPr>
                <w:b/>
                <w:sz w:val="18"/>
                <w:szCs w:val="18"/>
              </w:rPr>
            </w:pPr>
            <w:r w:rsidRPr="00A704C2">
              <w:rPr>
                <w:b/>
                <w:sz w:val="18"/>
                <w:szCs w:val="18"/>
              </w:rPr>
              <w:t>10) Multas:</w:t>
            </w:r>
          </w:p>
        </w:tc>
        <w:tc>
          <w:tcPr>
            <w:tcW w:w="7916" w:type="dxa"/>
            <w:gridSpan w:val="4"/>
            <w:vAlign w:val="center"/>
          </w:tcPr>
          <w:p w:rsidR="00A704C2" w:rsidRPr="00A704C2" w:rsidRDefault="00A704C2" w:rsidP="003C0F15">
            <w:pPr>
              <w:pStyle w:val="TableParagraph"/>
              <w:ind w:left="114" w:right="82"/>
              <w:jc w:val="both"/>
              <w:rPr>
                <w:sz w:val="18"/>
                <w:szCs w:val="18"/>
              </w:rPr>
            </w:pPr>
            <w:r w:rsidRPr="00A704C2">
              <w:rPr>
                <w:sz w:val="18"/>
                <w:szCs w:val="18"/>
              </w:rPr>
              <w:t xml:space="preserve">En caso de incumplimiento parcial demostrado de las obligaciones a cargo del contratista en virtud del contrato que se suscriba, el Instituto estaría facultado para imponer multas diarias y sucesivas equivalentes al </w:t>
            </w:r>
            <w:proofErr w:type="spellStart"/>
            <w:r w:rsidRPr="00A704C2">
              <w:rPr>
                <w:sz w:val="18"/>
                <w:szCs w:val="18"/>
              </w:rPr>
              <w:t>1x1.000</w:t>
            </w:r>
            <w:proofErr w:type="spellEnd"/>
            <w:r w:rsidRPr="00A704C2">
              <w:rPr>
                <w:sz w:val="18"/>
                <w:szCs w:val="18"/>
              </w:rPr>
              <w:t xml:space="preserve"> del valor total del contrato, por cada día de incumplimiento de sus obligaciones, si a juicio del Instituto de ello se derivan perjuicios para la administración, sin que el monto total exceda el diez por ciento (10%) del valor total del contrato, cantidad que se imputará a la de los perjuicios que reciba el Instituto por el incumplimiento.</w:t>
            </w:r>
          </w:p>
        </w:tc>
      </w:tr>
      <w:tr w:rsidR="00A704C2" w:rsidRPr="00A704C2" w:rsidTr="003C0F15">
        <w:trPr>
          <w:trHeight w:val="285"/>
          <w:jc w:val="center"/>
        </w:trPr>
        <w:tc>
          <w:tcPr>
            <w:tcW w:w="2385" w:type="dxa"/>
            <w:shd w:val="clear" w:color="auto" w:fill="D9D9D9"/>
            <w:vAlign w:val="center"/>
          </w:tcPr>
          <w:p w:rsidR="00A704C2" w:rsidRPr="00A704C2" w:rsidRDefault="00A704C2" w:rsidP="003C0F15">
            <w:pPr>
              <w:pStyle w:val="TableParagraph"/>
              <w:ind w:left="105"/>
              <w:rPr>
                <w:b/>
                <w:sz w:val="18"/>
                <w:szCs w:val="18"/>
              </w:rPr>
            </w:pPr>
            <w:r w:rsidRPr="00A704C2">
              <w:rPr>
                <w:b/>
                <w:sz w:val="18"/>
                <w:szCs w:val="18"/>
              </w:rPr>
              <w:t>11) Cláusula penal:</w:t>
            </w:r>
          </w:p>
        </w:tc>
        <w:tc>
          <w:tcPr>
            <w:tcW w:w="7916" w:type="dxa"/>
            <w:gridSpan w:val="4"/>
            <w:vAlign w:val="center"/>
          </w:tcPr>
          <w:p w:rsidR="00A704C2" w:rsidRPr="00A704C2" w:rsidRDefault="00A704C2" w:rsidP="003C0F15">
            <w:pPr>
              <w:pStyle w:val="TableParagraph"/>
              <w:ind w:left="114" w:right="80"/>
              <w:jc w:val="both"/>
              <w:rPr>
                <w:sz w:val="18"/>
                <w:szCs w:val="18"/>
              </w:rPr>
            </w:pPr>
            <w:r w:rsidRPr="00A704C2">
              <w:rPr>
                <w:sz w:val="18"/>
                <w:szCs w:val="18"/>
              </w:rPr>
              <w:t>En caso de incumplimiento definitivo por parte del contratista de cualquiera de las obligaciones contraídas con el contrato o de declaratoria de caducidad, el contratista deberá pagar al Instituto, a título de pena, una suma equivalente al veinte por ciento (20%) del valor total del contrato, suma que el Instituto hará efectiva mediante el cobro de la garantía única de cumplimiento, a su elección, de los saldos que adeude el contratista, si los hubiere, para lo cual se entiende expresamente autorizado con la suscripción del contrato; si esto no fuere posible, se cobrará por vía judicial. La aplicación de la cláusula penal no excluye la indemnización de perjuicios.</w:t>
            </w:r>
          </w:p>
        </w:tc>
      </w:tr>
      <w:tr w:rsidR="00A704C2" w:rsidRPr="00A704C2" w:rsidTr="003C0F15">
        <w:trPr>
          <w:trHeight w:val="621"/>
          <w:jc w:val="center"/>
        </w:trPr>
        <w:tc>
          <w:tcPr>
            <w:tcW w:w="2385" w:type="dxa"/>
            <w:shd w:val="clear" w:color="auto" w:fill="D9D9D9"/>
            <w:vAlign w:val="center"/>
          </w:tcPr>
          <w:p w:rsidR="00A704C2" w:rsidRPr="00A704C2" w:rsidRDefault="00A704C2" w:rsidP="003C0F15">
            <w:pPr>
              <w:pStyle w:val="TableParagraph"/>
              <w:ind w:left="105" w:right="636"/>
              <w:rPr>
                <w:b/>
                <w:sz w:val="18"/>
                <w:szCs w:val="18"/>
              </w:rPr>
            </w:pPr>
            <w:r w:rsidRPr="00A704C2">
              <w:rPr>
                <w:b/>
                <w:sz w:val="18"/>
                <w:szCs w:val="18"/>
              </w:rPr>
              <w:t>12) Documentos integrantes del</w:t>
            </w:r>
          </w:p>
          <w:p w:rsidR="00A704C2" w:rsidRPr="00A704C2" w:rsidRDefault="00A704C2" w:rsidP="003C0F15">
            <w:pPr>
              <w:pStyle w:val="TableParagraph"/>
              <w:ind w:left="105"/>
              <w:rPr>
                <w:b/>
                <w:sz w:val="18"/>
                <w:szCs w:val="18"/>
              </w:rPr>
            </w:pPr>
            <w:r w:rsidRPr="00A704C2">
              <w:rPr>
                <w:b/>
                <w:sz w:val="18"/>
                <w:szCs w:val="18"/>
              </w:rPr>
              <w:t>contrato:</w:t>
            </w:r>
          </w:p>
        </w:tc>
        <w:tc>
          <w:tcPr>
            <w:tcW w:w="7916" w:type="dxa"/>
            <w:gridSpan w:val="4"/>
            <w:vAlign w:val="center"/>
          </w:tcPr>
          <w:p w:rsidR="00A704C2" w:rsidRPr="00A704C2" w:rsidRDefault="00A704C2" w:rsidP="003C0F15">
            <w:pPr>
              <w:pStyle w:val="TableParagraph"/>
              <w:ind w:left="114" w:right="80"/>
              <w:jc w:val="both"/>
              <w:rPr>
                <w:sz w:val="18"/>
                <w:szCs w:val="18"/>
              </w:rPr>
            </w:pPr>
            <w:r w:rsidRPr="00A704C2">
              <w:rPr>
                <w:sz w:val="18"/>
                <w:szCs w:val="18"/>
              </w:rPr>
              <w:t xml:space="preserve">Hacen parte del presente contrato el </w:t>
            </w:r>
            <w:proofErr w:type="spellStart"/>
            <w:r w:rsidRPr="00A704C2">
              <w:rPr>
                <w:sz w:val="18"/>
                <w:szCs w:val="18"/>
              </w:rPr>
              <w:t>CDP</w:t>
            </w:r>
            <w:proofErr w:type="spellEnd"/>
            <w:r w:rsidRPr="00A704C2">
              <w:rPr>
                <w:sz w:val="18"/>
                <w:szCs w:val="18"/>
              </w:rPr>
              <w:t xml:space="preserve"> y los demás documentos expedidos en la etapa precontractual, contractual y pos contractual. Las demás cláusulas no dispuestas en el presente documento se encuentran en los numerales 16, 17, 18 y 19 del estudio previo.</w:t>
            </w:r>
          </w:p>
        </w:tc>
      </w:tr>
      <w:tr w:rsidR="00A704C2" w:rsidRPr="00A704C2" w:rsidTr="003C0F15">
        <w:trPr>
          <w:trHeight w:val="773"/>
          <w:jc w:val="center"/>
        </w:trPr>
        <w:tc>
          <w:tcPr>
            <w:tcW w:w="2385" w:type="dxa"/>
            <w:shd w:val="clear" w:color="auto" w:fill="D9D9D9"/>
            <w:vAlign w:val="center"/>
          </w:tcPr>
          <w:p w:rsidR="00A704C2" w:rsidRPr="00A704C2" w:rsidRDefault="00A704C2" w:rsidP="003C0F15">
            <w:pPr>
              <w:pStyle w:val="TableParagraph"/>
              <w:ind w:left="105" w:right="235"/>
              <w:rPr>
                <w:b/>
                <w:sz w:val="18"/>
                <w:szCs w:val="18"/>
              </w:rPr>
            </w:pPr>
            <w:r w:rsidRPr="00A704C2">
              <w:rPr>
                <w:b/>
                <w:sz w:val="18"/>
                <w:szCs w:val="18"/>
              </w:rPr>
              <w:t>13) Requisitos de perfeccionamiento y ejecución:</w:t>
            </w:r>
          </w:p>
        </w:tc>
        <w:tc>
          <w:tcPr>
            <w:tcW w:w="7916" w:type="dxa"/>
            <w:gridSpan w:val="4"/>
            <w:vAlign w:val="center"/>
          </w:tcPr>
          <w:p w:rsidR="00A704C2" w:rsidRPr="00A704C2" w:rsidRDefault="00A704C2" w:rsidP="003C0F15">
            <w:pPr>
              <w:pStyle w:val="TableParagraph"/>
              <w:ind w:left="114" w:right="74"/>
              <w:jc w:val="both"/>
              <w:rPr>
                <w:sz w:val="18"/>
                <w:szCs w:val="18"/>
              </w:rPr>
            </w:pPr>
            <w:r w:rsidRPr="00A704C2">
              <w:rPr>
                <w:sz w:val="18"/>
                <w:szCs w:val="18"/>
              </w:rPr>
              <w:t xml:space="preserve">El presente contrato requiere para su perfeccionamiento de la aceptación de las partes en la plataforma </w:t>
            </w:r>
            <w:proofErr w:type="spellStart"/>
            <w:r w:rsidRPr="00A704C2">
              <w:rPr>
                <w:sz w:val="18"/>
                <w:szCs w:val="18"/>
              </w:rPr>
              <w:t>SECOP</w:t>
            </w:r>
            <w:proofErr w:type="spellEnd"/>
            <w:r w:rsidRPr="00A704C2">
              <w:rPr>
                <w:sz w:val="18"/>
                <w:szCs w:val="18"/>
              </w:rPr>
              <w:t xml:space="preserve"> II; y para su ejecución se requiere la expedición del respectivo registro presupuestal, póliza de garantía y su respectiva aprobación (si aplica) y la suscripción del acta de inicio.</w:t>
            </w:r>
          </w:p>
        </w:tc>
      </w:tr>
      <w:tr w:rsidR="00A704C2" w:rsidRPr="00A704C2" w:rsidTr="003C0F15">
        <w:trPr>
          <w:trHeight w:val="827"/>
          <w:jc w:val="center"/>
        </w:trPr>
        <w:tc>
          <w:tcPr>
            <w:tcW w:w="2385" w:type="dxa"/>
            <w:shd w:val="clear" w:color="auto" w:fill="D9D9D9"/>
            <w:vAlign w:val="center"/>
          </w:tcPr>
          <w:p w:rsidR="00A704C2" w:rsidRPr="00A704C2" w:rsidRDefault="00A704C2" w:rsidP="003C0F15">
            <w:pPr>
              <w:pStyle w:val="TableParagraph"/>
              <w:ind w:left="105"/>
              <w:rPr>
                <w:sz w:val="18"/>
                <w:szCs w:val="18"/>
              </w:rPr>
            </w:pPr>
            <w:r w:rsidRPr="00A704C2">
              <w:rPr>
                <w:b/>
                <w:sz w:val="18"/>
                <w:szCs w:val="18"/>
              </w:rPr>
              <w:t>14) Declaraciones</w:t>
            </w:r>
            <w:r w:rsidRPr="00A704C2">
              <w:rPr>
                <w:sz w:val="18"/>
                <w:szCs w:val="18"/>
              </w:rPr>
              <w:t>:</w:t>
            </w:r>
          </w:p>
        </w:tc>
        <w:tc>
          <w:tcPr>
            <w:tcW w:w="7916" w:type="dxa"/>
            <w:gridSpan w:val="4"/>
            <w:vAlign w:val="center"/>
          </w:tcPr>
          <w:p w:rsidR="00A704C2" w:rsidRPr="00A704C2" w:rsidRDefault="00A704C2" w:rsidP="003C0F15">
            <w:pPr>
              <w:pStyle w:val="TableParagraph"/>
              <w:ind w:left="114" w:right="80"/>
              <w:jc w:val="both"/>
              <w:rPr>
                <w:sz w:val="18"/>
                <w:szCs w:val="18"/>
              </w:rPr>
            </w:pPr>
            <w:r w:rsidRPr="00A704C2">
              <w:rPr>
                <w:sz w:val="18"/>
                <w:szCs w:val="18"/>
              </w:rPr>
              <w:t>Las partes declaran que conocen, comprenden y aceptan todas y cada una de las estipulaciones contenidas en el presente contrato y los demás documentos que forman parte integral del mismo, cuya interpretación se sustentará en el principio de la autonomía de la voluntad de las partes con fundamento en el artículo 1602 del Código Civil Colombiano.</w:t>
            </w:r>
          </w:p>
        </w:tc>
      </w:tr>
      <w:tr w:rsidR="00A704C2" w:rsidRPr="00A704C2" w:rsidTr="003C0F15">
        <w:trPr>
          <w:trHeight w:val="1240"/>
          <w:jc w:val="center"/>
        </w:trPr>
        <w:tc>
          <w:tcPr>
            <w:tcW w:w="2385" w:type="dxa"/>
            <w:shd w:val="clear" w:color="auto" w:fill="D9D9D9"/>
            <w:vAlign w:val="center"/>
          </w:tcPr>
          <w:p w:rsidR="00A704C2" w:rsidRPr="00A704C2" w:rsidRDefault="00A704C2" w:rsidP="003C0F15">
            <w:pPr>
              <w:pStyle w:val="TableParagraph"/>
              <w:ind w:left="105"/>
              <w:rPr>
                <w:b/>
                <w:sz w:val="18"/>
                <w:szCs w:val="18"/>
              </w:rPr>
            </w:pPr>
            <w:r w:rsidRPr="00A704C2">
              <w:rPr>
                <w:b/>
                <w:sz w:val="18"/>
                <w:szCs w:val="18"/>
              </w:rPr>
              <w:t>15) Notificaciones:</w:t>
            </w:r>
          </w:p>
        </w:tc>
        <w:tc>
          <w:tcPr>
            <w:tcW w:w="7916" w:type="dxa"/>
            <w:gridSpan w:val="4"/>
            <w:vAlign w:val="center"/>
          </w:tcPr>
          <w:p w:rsidR="00A704C2" w:rsidRPr="00A704C2" w:rsidRDefault="00A704C2" w:rsidP="00A704C2">
            <w:pPr>
              <w:pStyle w:val="TableParagraph"/>
              <w:ind w:left="114" w:right="75"/>
              <w:jc w:val="both"/>
              <w:rPr>
                <w:sz w:val="18"/>
                <w:szCs w:val="18"/>
              </w:rPr>
            </w:pPr>
            <w:r w:rsidRPr="00A704C2">
              <w:rPr>
                <w:sz w:val="18"/>
                <w:szCs w:val="18"/>
              </w:rPr>
              <w:t>Los avisos, solicitudes, comunicaciones y notificaciones que las partes deban hacer en virtud de la relación contractual constarán por escrito y se entenderán debidamente efectuadas sólo si son entregadas personalmente o por correo electrónico a la persona y a las direcciones indicadas a continuación: i) Por parte del IDERMETA, en la Carrera 16 # 24-03 Barrio Olímpico - Popular, Villavicencio ii)</w:t>
            </w:r>
            <w:r w:rsidRPr="00A704C2">
              <w:rPr>
                <w:spacing w:val="-5"/>
                <w:sz w:val="18"/>
                <w:szCs w:val="18"/>
              </w:rPr>
              <w:t xml:space="preserve"> </w:t>
            </w:r>
            <w:r w:rsidRPr="00A704C2">
              <w:rPr>
                <w:sz w:val="18"/>
                <w:szCs w:val="18"/>
              </w:rPr>
              <w:t>Al</w:t>
            </w:r>
            <w:r w:rsidRPr="00A704C2">
              <w:rPr>
                <w:spacing w:val="-5"/>
                <w:sz w:val="18"/>
                <w:szCs w:val="18"/>
              </w:rPr>
              <w:t xml:space="preserve"> </w:t>
            </w:r>
            <w:r w:rsidRPr="00A704C2">
              <w:rPr>
                <w:sz w:val="18"/>
                <w:szCs w:val="18"/>
              </w:rPr>
              <w:t>Contratista,</w:t>
            </w:r>
            <w:r w:rsidRPr="00A704C2">
              <w:rPr>
                <w:spacing w:val="-5"/>
                <w:sz w:val="18"/>
                <w:szCs w:val="18"/>
              </w:rPr>
              <w:t xml:space="preserve"> en la dirección </w:t>
            </w:r>
            <w:proofErr w:type="spellStart"/>
            <w:r w:rsidRPr="00A704C2">
              <w:rPr>
                <w:b/>
                <w:spacing w:val="-5"/>
                <w:sz w:val="18"/>
                <w:szCs w:val="18"/>
                <w:shd w:val="clear" w:color="auto" w:fill="D9D9D9" w:themeFill="background1" w:themeFillShade="D9"/>
              </w:rPr>
              <w:t>DIRECCIÓN</w:t>
            </w:r>
            <w:proofErr w:type="spellEnd"/>
            <w:r w:rsidRPr="00A704C2">
              <w:rPr>
                <w:b/>
                <w:spacing w:val="-5"/>
                <w:sz w:val="18"/>
                <w:szCs w:val="18"/>
                <w:shd w:val="clear" w:color="auto" w:fill="D9D9D9" w:themeFill="background1" w:themeFillShade="D9"/>
              </w:rPr>
              <w:t xml:space="preserve"> DEL CONTRATISTA</w:t>
            </w:r>
            <w:r w:rsidRPr="00A704C2">
              <w:rPr>
                <w:spacing w:val="-5"/>
                <w:sz w:val="18"/>
                <w:szCs w:val="18"/>
              </w:rPr>
              <w:t xml:space="preserve"> Teléfono </w:t>
            </w:r>
            <w:proofErr w:type="spellStart"/>
            <w:r w:rsidRPr="00A704C2">
              <w:rPr>
                <w:b/>
                <w:spacing w:val="-5"/>
                <w:sz w:val="18"/>
                <w:szCs w:val="18"/>
                <w:shd w:val="clear" w:color="auto" w:fill="D9D9D9" w:themeFill="background1" w:themeFillShade="D9"/>
              </w:rPr>
              <w:t>TELÉFONO</w:t>
            </w:r>
            <w:proofErr w:type="spellEnd"/>
            <w:r w:rsidRPr="00A704C2">
              <w:rPr>
                <w:b/>
                <w:spacing w:val="-5"/>
                <w:sz w:val="18"/>
                <w:szCs w:val="18"/>
                <w:shd w:val="clear" w:color="auto" w:fill="D9D9D9" w:themeFill="background1" w:themeFillShade="D9"/>
              </w:rPr>
              <w:t xml:space="preserve"> DEL CONTRATISTA</w:t>
            </w:r>
            <w:r w:rsidRPr="00A704C2">
              <w:rPr>
                <w:spacing w:val="-5"/>
                <w:sz w:val="18"/>
                <w:szCs w:val="18"/>
              </w:rPr>
              <w:t xml:space="preserve"> Correo Electrónico </w:t>
            </w:r>
            <w:r w:rsidRPr="00A704C2">
              <w:rPr>
                <w:b/>
                <w:spacing w:val="-5"/>
                <w:sz w:val="18"/>
                <w:szCs w:val="18"/>
                <w:shd w:val="clear" w:color="auto" w:fill="D9D9D9" w:themeFill="background1" w:themeFillShade="D9"/>
              </w:rPr>
              <w:t>CORREO DEL CONTRATISTA.</w:t>
            </w:r>
          </w:p>
        </w:tc>
      </w:tr>
      <w:tr w:rsidR="00A704C2" w:rsidRPr="00A704C2" w:rsidTr="003C0F15">
        <w:trPr>
          <w:trHeight w:val="1240"/>
          <w:jc w:val="center"/>
        </w:trPr>
        <w:tc>
          <w:tcPr>
            <w:tcW w:w="2385" w:type="dxa"/>
            <w:shd w:val="clear" w:color="auto" w:fill="D9D9D9"/>
            <w:vAlign w:val="center"/>
          </w:tcPr>
          <w:p w:rsidR="00A704C2" w:rsidRPr="00A704C2" w:rsidRDefault="00A704C2" w:rsidP="003C0F15">
            <w:pPr>
              <w:pStyle w:val="TableParagraph"/>
              <w:ind w:left="105"/>
              <w:rPr>
                <w:b/>
                <w:sz w:val="18"/>
                <w:szCs w:val="18"/>
              </w:rPr>
            </w:pPr>
            <w:r w:rsidRPr="00A704C2">
              <w:rPr>
                <w:b/>
                <w:sz w:val="18"/>
                <w:szCs w:val="18"/>
              </w:rPr>
              <w:t>NOTA:</w:t>
            </w:r>
          </w:p>
        </w:tc>
        <w:tc>
          <w:tcPr>
            <w:tcW w:w="7916" w:type="dxa"/>
            <w:gridSpan w:val="4"/>
            <w:vAlign w:val="center"/>
          </w:tcPr>
          <w:p w:rsidR="00A704C2" w:rsidRPr="00A704C2" w:rsidRDefault="00A704C2" w:rsidP="003C0F15">
            <w:pPr>
              <w:pStyle w:val="TableParagraph"/>
              <w:ind w:left="114" w:right="75"/>
              <w:jc w:val="both"/>
              <w:rPr>
                <w:sz w:val="18"/>
                <w:szCs w:val="18"/>
              </w:rPr>
            </w:pPr>
            <w:r w:rsidRPr="00A704C2">
              <w:rPr>
                <w:sz w:val="18"/>
                <w:szCs w:val="18"/>
              </w:rPr>
              <w:t xml:space="preserve">Los lineamientos especiales de cada contrato se encuentran en los estudios previos, los cuales forman parte integral del contrato de prestación de servicios profesionales y/o de apoyo a la gestión que se aprueba en </w:t>
            </w:r>
            <w:proofErr w:type="spellStart"/>
            <w:r w:rsidRPr="00A704C2">
              <w:rPr>
                <w:sz w:val="18"/>
                <w:szCs w:val="18"/>
              </w:rPr>
              <w:t>SECOP</w:t>
            </w:r>
            <w:proofErr w:type="spellEnd"/>
            <w:r w:rsidRPr="00A704C2">
              <w:rPr>
                <w:sz w:val="18"/>
                <w:szCs w:val="18"/>
              </w:rPr>
              <w:t xml:space="preserve"> II. La autenticación del </w:t>
            </w:r>
            <w:proofErr w:type="spellStart"/>
            <w:r w:rsidRPr="00A704C2">
              <w:rPr>
                <w:sz w:val="18"/>
                <w:szCs w:val="18"/>
              </w:rPr>
              <w:t>SECOP</w:t>
            </w:r>
            <w:proofErr w:type="spellEnd"/>
            <w:r w:rsidRPr="00A704C2">
              <w:rPr>
                <w:sz w:val="18"/>
                <w:szCs w:val="18"/>
              </w:rPr>
              <w:t xml:space="preserve"> II, es decir las aprobaciones realizadas con los usuarios asignados constituyen una firma electrónica en los términos del artículo 7 de la ley 527 de 1999 y las normas que la reglamentan</w:t>
            </w:r>
          </w:p>
        </w:tc>
      </w:tr>
      <w:tr w:rsidR="00A704C2" w:rsidRPr="00A704C2" w:rsidTr="003C0F15">
        <w:trPr>
          <w:trHeight w:val="184"/>
          <w:jc w:val="center"/>
        </w:trPr>
        <w:tc>
          <w:tcPr>
            <w:tcW w:w="10301" w:type="dxa"/>
            <w:gridSpan w:val="5"/>
            <w:vAlign w:val="center"/>
          </w:tcPr>
          <w:p w:rsidR="00A704C2" w:rsidRPr="00A704C2" w:rsidRDefault="00A704C2" w:rsidP="003C0F15">
            <w:pPr>
              <w:pStyle w:val="TableParagraph"/>
              <w:ind w:left="105"/>
              <w:rPr>
                <w:b/>
                <w:sz w:val="18"/>
                <w:szCs w:val="18"/>
              </w:rPr>
            </w:pPr>
            <w:r w:rsidRPr="00A704C2">
              <w:rPr>
                <w:b/>
                <w:sz w:val="18"/>
                <w:szCs w:val="18"/>
              </w:rPr>
              <w:t xml:space="preserve">Elaboró: </w:t>
            </w:r>
          </w:p>
          <w:p w:rsidR="00A704C2" w:rsidRPr="00A704C2" w:rsidRDefault="00A704C2" w:rsidP="003C0F15">
            <w:pPr>
              <w:pStyle w:val="TableParagraph"/>
              <w:ind w:left="105"/>
              <w:rPr>
                <w:sz w:val="18"/>
                <w:szCs w:val="18"/>
              </w:rPr>
            </w:pPr>
            <w:r w:rsidRPr="00A704C2">
              <w:rPr>
                <w:b/>
                <w:sz w:val="18"/>
                <w:szCs w:val="18"/>
              </w:rPr>
              <w:t>Cargo:</w:t>
            </w:r>
          </w:p>
        </w:tc>
      </w:tr>
      <w:tr w:rsidR="00A704C2" w:rsidRPr="00A704C2" w:rsidTr="003C0F15">
        <w:trPr>
          <w:trHeight w:val="184"/>
          <w:jc w:val="center"/>
        </w:trPr>
        <w:tc>
          <w:tcPr>
            <w:tcW w:w="10301" w:type="dxa"/>
            <w:gridSpan w:val="5"/>
            <w:vAlign w:val="center"/>
          </w:tcPr>
          <w:p w:rsidR="00A704C2" w:rsidRPr="00A704C2" w:rsidRDefault="00A704C2" w:rsidP="003C0F15">
            <w:pPr>
              <w:pStyle w:val="TableParagraph"/>
              <w:ind w:left="105"/>
              <w:rPr>
                <w:b/>
                <w:sz w:val="18"/>
                <w:szCs w:val="18"/>
              </w:rPr>
            </w:pPr>
            <w:r w:rsidRPr="00A704C2">
              <w:rPr>
                <w:b/>
                <w:sz w:val="18"/>
                <w:szCs w:val="18"/>
              </w:rPr>
              <w:t xml:space="preserve">Revisó: </w:t>
            </w:r>
          </w:p>
          <w:p w:rsidR="00A704C2" w:rsidRPr="00A704C2" w:rsidRDefault="00A704C2" w:rsidP="003C0F15">
            <w:pPr>
              <w:pStyle w:val="TableParagraph"/>
              <w:ind w:left="105"/>
              <w:rPr>
                <w:sz w:val="18"/>
                <w:szCs w:val="18"/>
              </w:rPr>
            </w:pPr>
            <w:r w:rsidRPr="00A704C2">
              <w:rPr>
                <w:b/>
                <w:sz w:val="18"/>
                <w:szCs w:val="18"/>
              </w:rPr>
              <w:t>Cargo:</w:t>
            </w:r>
          </w:p>
        </w:tc>
      </w:tr>
    </w:tbl>
    <w:p w:rsidR="00951F43" w:rsidRPr="0075177B" w:rsidRDefault="00951F43" w:rsidP="00A704C2">
      <w:pPr>
        <w:rPr>
          <w:sz w:val="18"/>
        </w:rPr>
      </w:pPr>
    </w:p>
    <w:sectPr w:rsidR="00951F43" w:rsidRPr="0075177B" w:rsidSect="007E2F13">
      <w:headerReference w:type="default" r:id="rId9"/>
      <w:footerReference w:type="default" r:id="rId10"/>
      <w:pgSz w:w="12240" w:h="15840" w:code="1"/>
      <w:pgMar w:top="1440" w:right="1440" w:bottom="1440" w:left="1440" w:header="709" w:footer="70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457" w:rsidRDefault="00F12457">
      <w:r>
        <w:separator/>
      </w:r>
    </w:p>
  </w:endnote>
  <w:endnote w:type="continuationSeparator" w:id="0">
    <w:p w:rsidR="00F12457" w:rsidRDefault="00F12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9"/>
      <w:gridCol w:w="2903"/>
      <w:gridCol w:w="3024"/>
    </w:tblGrid>
    <w:tr w:rsidR="002844E8" w:rsidRPr="00996CC9" w:rsidTr="00520709">
      <w:trPr>
        <w:jc w:val="center"/>
      </w:trPr>
      <w:tc>
        <w:tcPr>
          <w:tcW w:w="1759" w:type="pct"/>
          <w:vAlign w:val="center"/>
        </w:tcPr>
        <w:p w:rsidR="002844E8" w:rsidRPr="00AA0ABC" w:rsidRDefault="002844E8" w:rsidP="00520709">
          <w:pPr>
            <w:ind w:right="-63"/>
            <w:jc w:val="both"/>
            <w:rPr>
              <w:i/>
              <w:sz w:val="16"/>
              <w:szCs w:val="16"/>
            </w:rPr>
          </w:pPr>
          <w:r w:rsidRPr="00AA0ABC">
            <w:rPr>
              <w:i/>
              <w:sz w:val="16"/>
              <w:szCs w:val="16"/>
            </w:rPr>
            <w:t>Carrera 16 # 24-03 Barrio Olímpico - Popular</w:t>
          </w:r>
        </w:p>
        <w:p w:rsidR="002844E8" w:rsidRPr="00AA0ABC" w:rsidRDefault="002844E8" w:rsidP="00520709">
          <w:pPr>
            <w:ind w:right="-63"/>
            <w:jc w:val="both"/>
            <w:rPr>
              <w:i/>
              <w:sz w:val="16"/>
              <w:szCs w:val="16"/>
            </w:rPr>
          </w:pPr>
          <w:r w:rsidRPr="00AA0ABC">
            <w:rPr>
              <w:i/>
              <w:sz w:val="16"/>
              <w:szCs w:val="16"/>
            </w:rPr>
            <w:t>6701469 - 6701465</w:t>
          </w:r>
        </w:p>
        <w:p w:rsidR="002844E8" w:rsidRPr="00856A71" w:rsidRDefault="002844E8" w:rsidP="00520709">
          <w:pPr>
            <w:pStyle w:val="Piedepgina"/>
            <w:jc w:val="both"/>
            <w:rPr>
              <w:i/>
              <w:sz w:val="16"/>
              <w:szCs w:val="16"/>
            </w:rPr>
          </w:pPr>
          <w:proofErr w:type="spellStart"/>
          <w:r w:rsidRPr="00856A71">
            <w:rPr>
              <w:i/>
              <w:sz w:val="16"/>
              <w:szCs w:val="16"/>
            </w:rPr>
            <w:t>contactenos@idermeta.gov.co</w:t>
          </w:r>
          <w:proofErr w:type="spellEnd"/>
        </w:p>
        <w:p w:rsidR="002844E8" w:rsidRPr="00996CC9" w:rsidRDefault="002844E8" w:rsidP="00520709">
          <w:pPr>
            <w:pStyle w:val="Piedepgina"/>
            <w:jc w:val="both"/>
            <w:rPr>
              <w:b/>
            </w:rPr>
          </w:pPr>
          <w:r w:rsidRPr="00856A71">
            <w:rPr>
              <w:i/>
              <w:sz w:val="16"/>
              <w:szCs w:val="16"/>
            </w:rPr>
            <w:t>Villavicencio - Meta, Colombia</w:t>
          </w:r>
        </w:p>
      </w:tc>
      <w:tc>
        <w:tcPr>
          <w:tcW w:w="1400" w:type="pct"/>
          <w:vAlign w:val="center"/>
        </w:tcPr>
        <w:p w:rsidR="002844E8" w:rsidRDefault="002844E8" w:rsidP="00520709">
          <w:pPr>
            <w:pStyle w:val="Piedepgina"/>
            <w:jc w:val="center"/>
            <w:rPr>
              <w:b/>
              <w:noProof/>
            </w:rPr>
          </w:pPr>
        </w:p>
      </w:tc>
      <w:tc>
        <w:tcPr>
          <w:tcW w:w="1458" w:type="pct"/>
          <w:vAlign w:val="center"/>
        </w:tcPr>
        <w:p w:rsidR="002844E8" w:rsidRPr="00856A71" w:rsidRDefault="002844E8" w:rsidP="00520709">
          <w:pPr>
            <w:pStyle w:val="Piedepgina"/>
            <w:jc w:val="right"/>
            <w:rPr>
              <w:b/>
            </w:rPr>
          </w:pPr>
          <w:r>
            <w:rPr>
              <w:b/>
              <w:noProof/>
              <w:lang w:bidi="ar-SA"/>
            </w:rPr>
            <w:drawing>
              <wp:inline distT="0" distB="0" distL="0" distR="0" wp14:anchorId="2FFA6385" wp14:editId="33C8BC62">
                <wp:extent cx="1586978" cy="5400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6978" cy="540000"/>
                        </a:xfrm>
                        <a:prstGeom prst="rect">
                          <a:avLst/>
                        </a:prstGeom>
                        <a:noFill/>
                      </pic:spPr>
                    </pic:pic>
                  </a:graphicData>
                </a:graphic>
              </wp:inline>
            </w:drawing>
          </w:r>
        </w:p>
      </w:tc>
    </w:tr>
  </w:tbl>
  <w:p w:rsidR="0092066B" w:rsidRDefault="0092066B" w:rsidP="007E2F13">
    <w:pPr>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457" w:rsidRDefault="00F12457">
      <w:r>
        <w:separator/>
      </w:r>
    </w:p>
  </w:footnote>
  <w:footnote w:type="continuationSeparator" w:id="0">
    <w:p w:rsidR="00F12457" w:rsidRDefault="00F124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10177" w:type="dxa"/>
      <w:jc w:val="center"/>
      <w:tblInd w:w="-33" w:type="dxa"/>
      <w:tblLayout w:type="fixed"/>
      <w:tblLook w:val="04A0" w:firstRow="1" w:lastRow="0" w:firstColumn="1" w:lastColumn="0" w:noHBand="0" w:noVBand="1"/>
    </w:tblPr>
    <w:tblGrid>
      <w:gridCol w:w="1480"/>
      <w:gridCol w:w="6941"/>
      <w:gridCol w:w="1756"/>
    </w:tblGrid>
    <w:tr w:rsidR="002844E8" w:rsidRPr="007415F8" w:rsidTr="00661122">
      <w:trPr>
        <w:trHeight w:val="333"/>
        <w:jc w:val="center"/>
      </w:trPr>
      <w:tc>
        <w:tcPr>
          <w:tcW w:w="1480" w:type="dxa"/>
          <w:vMerge w:val="restart"/>
          <w:vAlign w:val="center"/>
        </w:tcPr>
        <w:p w:rsidR="002844E8" w:rsidRPr="007415F8" w:rsidRDefault="002844E8" w:rsidP="00531E01">
          <w:pPr>
            <w:pStyle w:val="Encabezado"/>
            <w:tabs>
              <w:tab w:val="clear" w:pos="4419"/>
              <w:tab w:val="clear" w:pos="8838"/>
            </w:tabs>
            <w:ind w:right="360"/>
            <w:jc w:val="center"/>
          </w:pPr>
          <w:r w:rsidRPr="007415F8">
            <w:rPr>
              <w:noProof/>
              <w:lang w:bidi="ar-SA"/>
            </w:rPr>
            <w:drawing>
              <wp:inline distT="0" distB="0" distL="0" distR="0" wp14:anchorId="50B0B20E" wp14:editId="25ABB547">
                <wp:extent cx="763270" cy="658495"/>
                <wp:effectExtent l="0" t="0" r="0" b="8255"/>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DERMETA.png"/>
                        <pic:cNvPicPr/>
                      </pic:nvPicPr>
                      <pic:blipFill>
                        <a:blip r:embed="rId1">
                          <a:extLst>
                            <a:ext uri="{28A0092B-C50C-407E-A947-70E740481C1C}">
                              <a14:useLocalDpi xmlns:a14="http://schemas.microsoft.com/office/drawing/2010/main" val="0"/>
                            </a:ext>
                          </a:extLst>
                        </a:blip>
                        <a:stretch>
                          <a:fillRect/>
                        </a:stretch>
                      </pic:blipFill>
                      <pic:spPr>
                        <a:xfrm>
                          <a:off x="0" y="0"/>
                          <a:ext cx="763270" cy="658495"/>
                        </a:xfrm>
                        <a:prstGeom prst="rect">
                          <a:avLst/>
                        </a:prstGeom>
                      </pic:spPr>
                    </pic:pic>
                  </a:graphicData>
                </a:graphic>
              </wp:inline>
            </w:drawing>
          </w:r>
        </w:p>
      </w:tc>
      <w:tc>
        <w:tcPr>
          <w:tcW w:w="6941" w:type="dxa"/>
          <w:vAlign w:val="center"/>
        </w:tcPr>
        <w:p w:rsidR="002844E8" w:rsidRPr="0060593A" w:rsidRDefault="002844E8" w:rsidP="00531E01">
          <w:pPr>
            <w:pStyle w:val="Encabezado"/>
            <w:tabs>
              <w:tab w:val="clear" w:pos="4419"/>
              <w:tab w:val="clear" w:pos="8838"/>
            </w:tabs>
            <w:jc w:val="center"/>
            <w:rPr>
              <w:b/>
            </w:rPr>
          </w:pPr>
          <w:r w:rsidRPr="0060593A">
            <w:rPr>
              <w:b/>
            </w:rPr>
            <w:t>INSTITUTO DE DEPORTE Y RECREACIÓN DEL META</w:t>
          </w:r>
        </w:p>
      </w:tc>
      <w:tc>
        <w:tcPr>
          <w:tcW w:w="1756" w:type="dxa"/>
          <w:vMerge w:val="restart"/>
          <w:vAlign w:val="center"/>
        </w:tcPr>
        <w:p w:rsidR="002844E8" w:rsidRPr="007415F8" w:rsidRDefault="002844E8" w:rsidP="00520709">
          <w:pPr>
            <w:pStyle w:val="Encabezado"/>
            <w:jc w:val="center"/>
            <w:rPr>
              <w:sz w:val="16"/>
              <w:szCs w:val="16"/>
            </w:rPr>
          </w:pPr>
          <w:r>
            <w:rPr>
              <w:sz w:val="16"/>
              <w:szCs w:val="16"/>
            </w:rPr>
            <w:t>Código: FR-</w:t>
          </w:r>
          <w:proofErr w:type="spellStart"/>
          <w:r>
            <w:rPr>
              <w:sz w:val="16"/>
              <w:szCs w:val="16"/>
            </w:rPr>
            <w:t>GBS</w:t>
          </w:r>
          <w:proofErr w:type="spellEnd"/>
          <w:r>
            <w:rPr>
              <w:sz w:val="16"/>
              <w:szCs w:val="16"/>
            </w:rPr>
            <w:t>-11</w:t>
          </w:r>
        </w:p>
        <w:p w:rsidR="002844E8" w:rsidRPr="007415F8" w:rsidRDefault="002844E8" w:rsidP="00520709">
          <w:pPr>
            <w:pStyle w:val="Encabezado"/>
            <w:jc w:val="center"/>
            <w:rPr>
              <w:sz w:val="16"/>
              <w:szCs w:val="16"/>
            </w:rPr>
          </w:pPr>
          <w:r w:rsidRPr="007415F8">
            <w:rPr>
              <w:sz w:val="16"/>
              <w:szCs w:val="16"/>
            </w:rPr>
            <w:t xml:space="preserve">Vigencia: </w:t>
          </w:r>
          <w:r w:rsidR="00FF0334" w:rsidRPr="00FF0334">
            <w:rPr>
              <w:sz w:val="16"/>
              <w:szCs w:val="16"/>
            </w:rPr>
            <w:t>0</w:t>
          </w:r>
          <w:r w:rsidR="003C3AE0" w:rsidRPr="00FF0334">
            <w:rPr>
              <w:sz w:val="16"/>
              <w:szCs w:val="16"/>
            </w:rPr>
            <w:t>1</w:t>
          </w:r>
          <w:r w:rsidRPr="00FF0334">
            <w:rPr>
              <w:sz w:val="16"/>
              <w:szCs w:val="16"/>
            </w:rPr>
            <w:t>/0</w:t>
          </w:r>
          <w:r w:rsidR="00FF0334" w:rsidRPr="00FF0334">
            <w:rPr>
              <w:sz w:val="16"/>
              <w:szCs w:val="16"/>
            </w:rPr>
            <w:t>6</w:t>
          </w:r>
          <w:r w:rsidRPr="00FF0334">
            <w:rPr>
              <w:sz w:val="16"/>
              <w:szCs w:val="16"/>
            </w:rPr>
            <w:t>/2021</w:t>
          </w:r>
        </w:p>
        <w:p w:rsidR="002844E8" w:rsidRPr="007415F8" w:rsidRDefault="00A704C2" w:rsidP="00520709">
          <w:pPr>
            <w:pStyle w:val="Encabezado"/>
            <w:jc w:val="center"/>
            <w:rPr>
              <w:sz w:val="16"/>
              <w:szCs w:val="16"/>
            </w:rPr>
          </w:pPr>
          <w:r>
            <w:rPr>
              <w:sz w:val="16"/>
              <w:szCs w:val="16"/>
            </w:rPr>
            <w:t>Versión: 4</w:t>
          </w:r>
        </w:p>
        <w:p w:rsidR="002844E8" w:rsidRPr="007415F8" w:rsidRDefault="002844E8" w:rsidP="00520709">
          <w:pPr>
            <w:pStyle w:val="Encabezado"/>
            <w:jc w:val="center"/>
            <w:rPr>
              <w:sz w:val="18"/>
              <w:szCs w:val="18"/>
            </w:rPr>
          </w:pPr>
          <w:r w:rsidRPr="007415F8">
            <w:rPr>
              <w:sz w:val="18"/>
              <w:szCs w:val="18"/>
            </w:rPr>
            <w:t xml:space="preserve">Página </w:t>
          </w:r>
          <w:r w:rsidRPr="007415F8">
            <w:rPr>
              <w:b/>
              <w:bCs/>
              <w:sz w:val="18"/>
              <w:szCs w:val="18"/>
            </w:rPr>
            <w:fldChar w:fldCharType="begin"/>
          </w:r>
          <w:r w:rsidRPr="007415F8">
            <w:rPr>
              <w:b/>
              <w:bCs/>
              <w:sz w:val="18"/>
              <w:szCs w:val="18"/>
            </w:rPr>
            <w:instrText>PAGE  \* Arabic  \* MERGEFORMAT</w:instrText>
          </w:r>
          <w:r w:rsidRPr="007415F8">
            <w:rPr>
              <w:b/>
              <w:bCs/>
              <w:sz w:val="18"/>
              <w:szCs w:val="18"/>
            </w:rPr>
            <w:fldChar w:fldCharType="separate"/>
          </w:r>
          <w:r w:rsidR="00A67A03">
            <w:rPr>
              <w:b/>
              <w:bCs/>
              <w:noProof/>
              <w:sz w:val="18"/>
              <w:szCs w:val="18"/>
            </w:rPr>
            <w:t>1</w:t>
          </w:r>
          <w:r w:rsidRPr="007415F8">
            <w:rPr>
              <w:b/>
              <w:bCs/>
              <w:sz w:val="18"/>
              <w:szCs w:val="18"/>
            </w:rPr>
            <w:fldChar w:fldCharType="end"/>
          </w:r>
          <w:r w:rsidRPr="007415F8">
            <w:rPr>
              <w:sz w:val="18"/>
              <w:szCs w:val="18"/>
            </w:rPr>
            <w:t xml:space="preserve"> de </w:t>
          </w:r>
          <w:r w:rsidRPr="007415F8">
            <w:rPr>
              <w:b/>
              <w:bCs/>
              <w:sz w:val="18"/>
              <w:szCs w:val="18"/>
            </w:rPr>
            <w:fldChar w:fldCharType="begin"/>
          </w:r>
          <w:r w:rsidRPr="007415F8">
            <w:rPr>
              <w:b/>
              <w:bCs/>
              <w:sz w:val="18"/>
              <w:szCs w:val="18"/>
            </w:rPr>
            <w:instrText>NUMPAGES  \* Arabic  \* MERGEFORMAT</w:instrText>
          </w:r>
          <w:r w:rsidRPr="007415F8">
            <w:rPr>
              <w:b/>
              <w:bCs/>
              <w:sz w:val="18"/>
              <w:szCs w:val="18"/>
            </w:rPr>
            <w:fldChar w:fldCharType="separate"/>
          </w:r>
          <w:r w:rsidR="00A67A03">
            <w:rPr>
              <w:b/>
              <w:bCs/>
              <w:noProof/>
              <w:sz w:val="18"/>
              <w:szCs w:val="18"/>
            </w:rPr>
            <w:t>2</w:t>
          </w:r>
          <w:r w:rsidRPr="007415F8">
            <w:rPr>
              <w:b/>
              <w:bCs/>
              <w:sz w:val="18"/>
              <w:szCs w:val="18"/>
            </w:rPr>
            <w:fldChar w:fldCharType="end"/>
          </w:r>
        </w:p>
      </w:tc>
    </w:tr>
    <w:tr w:rsidR="002844E8" w:rsidRPr="007415F8" w:rsidTr="00661122">
      <w:trPr>
        <w:trHeight w:val="204"/>
        <w:jc w:val="center"/>
      </w:trPr>
      <w:tc>
        <w:tcPr>
          <w:tcW w:w="1480" w:type="dxa"/>
          <w:vMerge/>
          <w:vAlign w:val="center"/>
        </w:tcPr>
        <w:p w:rsidR="002844E8" w:rsidRPr="007415F8" w:rsidRDefault="002844E8" w:rsidP="00520709">
          <w:pPr>
            <w:pStyle w:val="Encabezado"/>
            <w:ind w:right="360"/>
            <w:rPr>
              <w:noProof/>
            </w:rPr>
          </w:pPr>
        </w:p>
      </w:tc>
      <w:tc>
        <w:tcPr>
          <w:tcW w:w="6941" w:type="dxa"/>
          <w:vAlign w:val="center"/>
        </w:tcPr>
        <w:p w:rsidR="002844E8" w:rsidRPr="0060593A" w:rsidRDefault="002844E8" w:rsidP="00531E01">
          <w:pPr>
            <w:pStyle w:val="Encabezado"/>
            <w:tabs>
              <w:tab w:val="clear" w:pos="4419"/>
              <w:tab w:val="clear" w:pos="8838"/>
            </w:tabs>
            <w:jc w:val="center"/>
            <w:rPr>
              <w:b/>
            </w:rPr>
          </w:pPr>
          <w:r w:rsidRPr="0060593A">
            <w:rPr>
              <w:b/>
            </w:rPr>
            <w:t>PROCESO GESTIÓN DE BIENES Y SERVICIOS</w:t>
          </w:r>
        </w:p>
      </w:tc>
      <w:tc>
        <w:tcPr>
          <w:tcW w:w="1756" w:type="dxa"/>
          <w:vMerge/>
          <w:vAlign w:val="center"/>
        </w:tcPr>
        <w:p w:rsidR="002844E8" w:rsidRPr="007415F8" w:rsidRDefault="002844E8" w:rsidP="00520709">
          <w:pPr>
            <w:pStyle w:val="Encabezado"/>
            <w:jc w:val="center"/>
            <w:rPr>
              <w:sz w:val="20"/>
              <w:szCs w:val="20"/>
            </w:rPr>
          </w:pPr>
        </w:p>
      </w:tc>
    </w:tr>
    <w:tr w:rsidR="002844E8" w:rsidRPr="007415F8" w:rsidTr="00661122">
      <w:trPr>
        <w:trHeight w:val="513"/>
        <w:jc w:val="center"/>
      </w:trPr>
      <w:tc>
        <w:tcPr>
          <w:tcW w:w="1480" w:type="dxa"/>
          <w:vMerge/>
          <w:vAlign w:val="center"/>
        </w:tcPr>
        <w:p w:rsidR="002844E8" w:rsidRPr="007415F8" w:rsidRDefault="002844E8" w:rsidP="00520709">
          <w:pPr>
            <w:pStyle w:val="Encabezado"/>
            <w:ind w:right="360"/>
            <w:rPr>
              <w:noProof/>
            </w:rPr>
          </w:pPr>
        </w:p>
      </w:tc>
      <w:tc>
        <w:tcPr>
          <w:tcW w:w="6941" w:type="dxa"/>
          <w:vAlign w:val="center"/>
        </w:tcPr>
        <w:p w:rsidR="002844E8" w:rsidRPr="0060593A" w:rsidRDefault="00A704C2" w:rsidP="00A704C2">
          <w:pPr>
            <w:pStyle w:val="Encabezado"/>
            <w:tabs>
              <w:tab w:val="clear" w:pos="4419"/>
              <w:tab w:val="clear" w:pos="8838"/>
            </w:tabs>
            <w:jc w:val="center"/>
            <w:rPr>
              <w:b/>
            </w:rPr>
          </w:pPr>
          <w:r>
            <w:rPr>
              <w:b/>
            </w:rPr>
            <w:t>CLAUSULADO</w:t>
          </w:r>
          <w:r w:rsidR="002844E8" w:rsidRPr="002844E8">
            <w:rPr>
              <w:b/>
            </w:rPr>
            <w:t xml:space="preserve"> </w:t>
          </w:r>
          <w:proofErr w:type="spellStart"/>
          <w:r>
            <w:rPr>
              <w:b/>
            </w:rPr>
            <w:t>CPS</w:t>
          </w:r>
          <w:proofErr w:type="spellEnd"/>
        </w:p>
      </w:tc>
      <w:tc>
        <w:tcPr>
          <w:tcW w:w="1756" w:type="dxa"/>
          <w:vMerge/>
          <w:vAlign w:val="center"/>
        </w:tcPr>
        <w:p w:rsidR="002844E8" w:rsidRPr="007415F8" w:rsidRDefault="002844E8" w:rsidP="00520709">
          <w:pPr>
            <w:pStyle w:val="Encabezado"/>
            <w:jc w:val="center"/>
            <w:rPr>
              <w:sz w:val="20"/>
              <w:szCs w:val="20"/>
            </w:rPr>
          </w:pPr>
        </w:p>
      </w:tc>
    </w:tr>
  </w:tbl>
  <w:p w:rsidR="0092066B" w:rsidRDefault="0092066B">
    <w:pPr>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40B32"/>
    <w:multiLevelType w:val="hybridMultilevel"/>
    <w:tmpl w:val="5D18CC3C"/>
    <w:lvl w:ilvl="0" w:tplc="BCB64200">
      <w:start w:val="1"/>
      <w:numFmt w:val="decimal"/>
      <w:lvlText w:val="%1."/>
      <w:lvlJc w:val="left"/>
      <w:pPr>
        <w:ind w:left="835" w:hanging="361"/>
      </w:pPr>
      <w:rPr>
        <w:rFonts w:ascii="Arial" w:eastAsia="Arial" w:hAnsi="Arial" w:cs="Arial" w:hint="default"/>
        <w:spacing w:val="-25"/>
        <w:w w:val="99"/>
        <w:sz w:val="18"/>
        <w:szCs w:val="18"/>
        <w:lang w:val="es-ES" w:eastAsia="es-ES" w:bidi="es-ES"/>
      </w:rPr>
    </w:lvl>
    <w:lvl w:ilvl="1" w:tplc="536E1C6E">
      <w:numFmt w:val="bullet"/>
      <w:lvlText w:val="•"/>
      <w:lvlJc w:val="left"/>
      <w:pPr>
        <w:ind w:left="1556" w:hanging="361"/>
      </w:pPr>
      <w:rPr>
        <w:rFonts w:hint="default"/>
        <w:lang w:val="es-ES" w:eastAsia="es-ES" w:bidi="es-ES"/>
      </w:rPr>
    </w:lvl>
    <w:lvl w:ilvl="2" w:tplc="E94CC33A">
      <w:numFmt w:val="bullet"/>
      <w:lvlText w:val="•"/>
      <w:lvlJc w:val="left"/>
      <w:pPr>
        <w:ind w:left="2272" w:hanging="361"/>
      </w:pPr>
      <w:rPr>
        <w:rFonts w:hint="default"/>
        <w:lang w:val="es-ES" w:eastAsia="es-ES" w:bidi="es-ES"/>
      </w:rPr>
    </w:lvl>
    <w:lvl w:ilvl="3" w:tplc="299EDAC6">
      <w:numFmt w:val="bullet"/>
      <w:lvlText w:val="•"/>
      <w:lvlJc w:val="left"/>
      <w:pPr>
        <w:ind w:left="2988" w:hanging="361"/>
      </w:pPr>
      <w:rPr>
        <w:rFonts w:hint="default"/>
        <w:lang w:val="es-ES" w:eastAsia="es-ES" w:bidi="es-ES"/>
      </w:rPr>
    </w:lvl>
    <w:lvl w:ilvl="4" w:tplc="67825664">
      <w:numFmt w:val="bullet"/>
      <w:lvlText w:val="•"/>
      <w:lvlJc w:val="left"/>
      <w:pPr>
        <w:ind w:left="3704" w:hanging="361"/>
      </w:pPr>
      <w:rPr>
        <w:rFonts w:hint="default"/>
        <w:lang w:val="es-ES" w:eastAsia="es-ES" w:bidi="es-ES"/>
      </w:rPr>
    </w:lvl>
    <w:lvl w:ilvl="5" w:tplc="D3ECB004">
      <w:numFmt w:val="bullet"/>
      <w:lvlText w:val="•"/>
      <w:lvlJc w:val="left"/>
      <w:pPr>
        <w:ind w:left="4420" w:hanging="361"/>
      </w:pPr>
      <w:rPr>
        <w:rFonts w:hint="default"/>
        <w:lang w:val="es-ES" w:eastAsia="es-ES" w:bidi="es-ES"/>
      </w:rPr>
    </w:lvl>
    <w:lvl w:ilvl="6" w:tplc="FD08C714">
      <w:numFmt w:val="bullet"/>
      <w:lvlText w:val="•"/>
      <w:lvlJc w:val="left"/>
      <w:pPr>
        <w:ind w:left="5136" w:hanging="361"/>
      </w:pPr>
      <w:rPr>
        <w:rFonts w:hint="default"/>
        <w:lang w:val="es-ES" w:eastAsia="es-ES" w:bidi="es-ES"/>
      </w:rPr>
    </w:lvl>
    <w:lvl w:ilvl="7" w:tplc="E0084938">
      <w:numFmt w:val="bullet"/>
      <w:lvlText w:val="•"/>
      <w:lvlJc w:val="left"/>
      <w:pPr>
        <w:ind w:left="5852" w:hanging="361"/>
      </w:pPr>
      <w:rPr>
        <w:rFonts w:hint="default"/>
        <w:lang w:val="es-ES" w:eastAsia="es-ES" w:bidi="es-ES"/>
      </w:rPr>
    </w:lvl>
    <w:lvl w:ilvl="8" w:tplc="528AD6D6">
      <w:numFmt w:val="bullet"/>
      <w:lvlText w:val="•"/>
      <w:lvlJc w:val="left"/>
      <w:pPr>
        <w:ind w:left="6568" w:hanging="361"/>
      </w:pPr>
      <w:rPr>
        <w:rFonts w:hint="default"/>
        <w:lang w:val="es-ES" w:eastAsia="es-ES" w:bidi="es-ES"/>
      </w:rPr>
    </w:lvl>
  </w:abstractNum>
  <w:abstractNum w:abstractNumId="1">
    <w:nsid w:val="30296055"/>
    <w:multiLevelType w:val="hybridMultilevel"/>
    <w:tmpl w:val="C59213FA"/>
    <w:lvl w:ilvl="0" w:tplc="240A000F">
      <w:start w:val="1"/>
      <w:numFmt w:val="decimal"/>
      <w:lvlText w:val="%1."/>
      <w:lvlJc w:val="left"/>
      <w:pPr>
        <w:ind w:left="861" w:hanging="360"/>
      </w:pPr>
    </w:lvl>
    <w:lvl w:ilvl="1" w:tplc="240A0019" w:tentative="1">
      <w:start w:val="1"/>
      <w:numFmt w:val="lowerLetter"/>
      <w:lvlText w:val="%2."/>
      <w:lvlJc w:val="left"/>
      <w:pPr>
        <w:ind w:left="1581" w:hanging="360"/>
      </w:pPr>
    </w:lvl>
    <w:lvl w:ilvl="2" w:tplc="240A001B" w:tentative="1">
      <w:start w:val="1"/>
      <w:numFmt w:val="lowerRoman"/>
      <w:lvlText w:val="%3."/>
      <w:lvlJc w:val="right"/>
      <w:pPr>
        <w:ind w:left="2301" w:hanging="180"/>
      </w:pPr>
    </w:lvl>
    <w:lvl w:ilvl="3" w:tplc="240A000F" w:tentative="1">
      <w:start w:val="1"/>
      <w:numFmt w:val="decimal"/>
      <w:lvlText w:val="%4."/>
      <w:lvlJc w:val="left"/>
      <w:pPr>
        <w:ind w:left="3021" w:hanging="360"/>
      </w:pPr>
    </w:lvl>
    <w:lvl w:ilvl="4" w:tplc="240A0019" w:tentative="1">
      <w:start w:val="1"/>
      <w:numFmt w:val="lowerLetter"/>
      <w:lvlText w:val="%5."/>
      <w:lvlJc w:val="left"/>
      <w:pPr>
        <w:ind w:left="3741" w:hanging="360"/>
      </w:pPr>
    </w:lvl>
    <w:lvl w:ilvl="5" w:tplc="240A001B" w:tentative="1">
      <w:start w:val="1"/>
      <w:numFmt w:val="lowerRoman"/>
      <w:lvlText w:val="%6."/>
      <w:lvlJc w:val="right"/>
      <w:pPr>
        <w:ind w:left="4461" w:hanging="180"/>
      </w:pPr>
    </w:lvl>
    <w:lvl w:ilvl="6" w:tplc="240A000F" w:tentative="1">
      <w:start w:val="1"/>
      <w:numFmt w:val="decimal"/>
      <w:lvlText w:val="%7."/>
      <w:lvlJc w:val="left"/>
      <w:pPr>
        <w:ind w:left="5181" w:hanging="360"/>
      </w:pPr>
    </w:lvl>
    <w:lvl w:ilvl="7" w:tplc="240A0019" w:tentative="1">
      <w:start w:val="1"/>
      <w:numFmt w:val="lowerLetter"/>
      <w:lvlText w:val="%8."/>
      <w:lvlJc w:val="left"/>
      <w:pPr>
        <w:ind w:left="5901" w:hanging="360"/>
      </w:pPr>
    </w:lvl>
    <w:lvl w:ilvl="8" w:tplc="240A001B" w:tentative="1">
      <w:start w:val="1"/>
      <w:numFmt w:val="lowerRoman"/>
      <w:lvlText w:val="%9."/>
      <w:lvlJc w:val="right"/>
      <w:pPr>
        <w:ind w:left="6621" w:hanging="180"/>
      </w:pPr>
    </w:lvl>
  </w:abstractNum>
  <w:abstractNum w:abstractNumId="2">
    <w:nsid w:val="6E3959CA"/>
    <w:multiLevelType w:val="hybridMultilevel"/>
    <w:tmpl w:val="B2DC298C"/>
    <w:lvl w:ilvl="0" w:tplc="0C0A000F">
      <w:start w:val="1"/>
      <w:numFmt w:val="decimal"/>
      <w:lvlText w:val="%1."/>
      <w:lvlJc w:val="left"/>
      <w:pPr>
        <w:ind w:left="861" w:hanging="360"/>
      </w:pPr>
    </w:lvl>
    <w:lvl w:ilvl="1" w:tplc="0C0A0019" w:tentative="1">
      <w:start w:val="1"/>
      <w:numFmt w:val="lowerLetter"/>
      <w:lvlText w:val="%2."/>
      <w:lvlJc w:val="left"/>
      <w:pPr>
        <w:ind w:left="1581" w:hanging="360"/>
      </w:pPr>
    </w:lvl>
    <w:lvl w:ilvl="2" w:tplc="0C0A001B" w:tentative="1">
      <w:start w:val="1"/>
      <w:numFmt w:val="lowerRoman"/>
      <w:lvlText w:val="%3."/>
      <w:lvlJc w:val="right"/>
      <w:pPr>
        <w:ind w:left="2301" w:hanging="180"/>
      </w:pPr>
    </w:lvl>
    <w:lvl w:ilvl="3" w:tplc="0C0A000F" w:tentative="1">
      <w:start w:val="1"/>
      <w:numFmt w:val="decimal"/>
      <w:lvlText w:val="%4."/>
      <w:lvlJc w:val="left"/>
      <w:pPr>
        <w:ind w:left="3021" w:hanging="360"/>
      </w:pPr>
    </w:lvl>
    <w:lvl w:ilvl="4" w:tplc="0C0A0019" w:tentative="1">
      <w:start w:val="1"/>
      <w:numFmt w:val="lowerLetter"/>
      <w:lvlText w:val="%5."/>
      <w:lvlJc w:val="left"/>
      <w:pPr>
        <w:ind w:left="3741" w:hanging="360"/>
      </w:pPr>
    </w:lvl>
    <w:lvl w:ilvl="5" w:tplc="0C0A001B" w:tentative="1">
      <w:start w:val="1"/>
      <w:numFmt w:val="lowerRoman"/>
      <w:lvlText w:val="%6."/>
      <w:lvlJc w:val="right"/>
      <w:pPr>
        <w:ind w:left="4461" w:hanging="180"/>
      </w:pPr>
    </w:lvl>
    <w:lvl w:ilvl="6" w:tplc="0C0A000F" w:tentative="1">
      <w:start w:val="1"/>
      <w:numFmt w:val="decimal"/>
      <w:lvlText w:val="%7."/>
      <w:lvlJc w:val="left"/>
      <w:pPr>
        <w:ind w:left="5181" w:hanging="360"/>
      </w:pPr>
    </w:lvl>
    <w:lvl w:ilvl="7" w:tplc="0C0A0019" w:tentative="1">
      <w:start w:val="1"/>
      <w:numFmt w:val="lowerLetter"/>
      <w:lvlText w:val="%8."/>
      <w:lvlJc w:val="left"/>
      <w:pPr>
        <w:ind w:left="5901" w:hanging="360"/>
      </w:pPr>
    </w:lvl>
    <w:lvl w:ilvl="8" w:tplc="0C0A001B" w:tentative="1">
      <w:start w:val="1"/>
      <w:numFmt w:val="lowerRoman"/>
      <w:lvlText w:val="%9."/>
      <w:lvlJc w:val="right"/>
      <w:pPr>
        <w:ind w:left="6621"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66B"/>
    <w:rsid w:val="0000656F"/>
    <w:rsid w:val="00146D6A"/>
    <w:rsid w:val="00277CFB"/>
    <w:rsid w:val="002844E8"/>
    <w:rsid w:val="00327A31"/>
    <w:rsid w:val="003C3AE0"/>
    <w:rsid w:val="003D2B34"/>
    <w:rsid w:val="003F3C41"/>
    <w:rsid w:val="00531E01"/>
    <w:rsid w:val="005F01B5"/>
    <w:rsid w:val="00612CE5"/>
    <w:rsid w:val="0063499B"/>
    <w:rsid w:val="00661122"/>
    <w:rsid w:val="0075177B"/>
    <w:rsid w:val="00752AD1"/>
    <w:rsid w:val="0077042C"/>
    <w:rsid w:val="007A50A1"/>
    <w:rsid w:val="007E2F13"/>
    <w:rsid w:val="00801452"/>
    <w:rsid w:val="0083751B"/>
    <w:rsid w:val="00854599"/>
    <w:rsid w:val="008E69A9"/>
    <w:rsid w:val="0092066B"/>
    <w:rsid w:val="00945B4A"/>
    <w:rsid w:val="00951F43"/>
    <w:rsid w:val="00980FFF"/>
    <w:rsid w:val="009B40CD"/>
    <w:rsid w:val="00A67A03"/>
    <w:rsid w:val="00A704C2"/>
    <w:rsid w:val="00A855A3"/>
    <w:rsid w:val="00A914AA"/>
    <w:rsid w:val="00AD3FF3"/>
    <w:rsid w:val="00B815BA"/>
    <w:rsid w:val="00BE77B5"/>
    <w:rsid w:val="00C15A60"/>
    <w:rsid w:val="00D6260C"/>
    <w:rsid w:val="00E42777"/>
    <w:rsid w:val="00E87E19"/>
    <w:rsid w:val="00F12457"/>
    <w:rsid w:val="00F5742F"/>
    <w:rsid w:val="00FF0334"/>
    <w:rsid w:val="00FF445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Encabezado">
    <w:name w:val="header"/>
    <w:aliases w:val="h,h8,h9,h10,h18,encabezado,h18 Car Car,h18 Car Car Car Car Car,h1,h18 Car Car Car Car Car Car Car Car,he,h18 Car Car Car Car Car Car Car,hd,Encabezado1,h81,h91,h101,h181,h18 Car Car Car Car"/>
    <w:basedOn w:val="Normal"/>
    <w:link w:val="EncabezadoCar"/>
    <w:uiPriority w:val="99"/>
    <w:unhideWhenUsed/>
    <w:rsid w:val="002844E8"/>
    <w:pPr>
      <w:tabs>
        <w:tab w:val="center" w:pos="4419"/>
        <w:tab w:val="right" w:pos="8838"/>
      </w:tabs>
    </w:pPr>
  </w:style>
  <w:style w:type="character" w:customStyle="1" w:styleId="EncabezadoCar">
    <w:name w:val="Encabezado Car"/>
    <w:aliases w:val="h Car,h8 Car,h9 Car,h10 Car,h18 Car,encabezado Car,h18 Car Car Car,h18 Car Car Car Car Car Car,h1 Car,h18 Car Car Car Car Car Car Car Car Car,he Car,h18 Car Car Car Car Car Car Car Car1,hd Car,Encabezado1 Car,h81 Car,h91 Car,h101 Car"/>
    <w:basedOn w:val="Fuentedeprrafopredeter"/>
    <w:link w:val="Encabezado"/>
    <w:uiPriority w:val="99"/>
    <w:rsid w:val="002844E8"/>
    <w:rPr>
      <w:rFonts w:ascii="Arial" w:eastAsia="Arial" w:hAnsi="Arial" w:cs="Arial"/>
      <w:lang w:val="es-ES" w:eastAsia="es-ES" w:bidi="es-ES"/>
    </w:rPr>
  </w:style>
  <w:style w:type="paragraph" w:styleId="Piedepgina">
    <w:name w:val="footer"/>
    <w:basedOn w:val="Normal"/>
    <w:link w:val="PiedepginaCar"/>
    <w:uiPriority w:val="99"/>
    <w:unhideWhenUsed/>
    <w:rsid w:val="002844E8"/>
    <w:pPr>
      <w:tabs>
        <w:tab w:val="center" w:pos="4419"/>
        <w:tab w:val="right" w:pos="8838"/>
      </w:tabs>
    </w:pPr>
  </w:style>
  <w:style w:type="character" w:customStyle="1" w:styleId="PiedepginaCar">
    <w:name w:val="Pie de página Car"/>
    <w:basedOn w:val="Fuentedeprrafopredeter"/>
    <w:link w:val="Piedepgina"/>
    <w:uiPriority w:val="99"/>
    <w:rsid w:val="002844E8"/>
    <w:rPr>
      <w:rFonts w:ascii="Arial" w:eastAsia="Arial" w:hAnsi="Arial" w:cs="Arial"/>
      <w:lang w:val="es-ES" w:eastAsia="es-ES" w:bidi="es-ES"/>
    </w:rPr>
  </w:style>
  <w:style w:type="table" w:styleId="Tablaconcuadrcula">
    <w:name w:val="Table Grid"/>
    <w:basedOn w:val="Tablanormal"/>
    <w:uiPriority w:val="59"/>
    <w:rsid w:val="002844E8"/>
    <w:pPr>
      <w:widowControl/>
      <w:autoSpaceDE/>
      <w:autoSpaceDN/>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2844E8"/>
    <w:rPr>
      <w:rFonts w:ascii="Tahoma" w:hAnsi="Tahoma" w:cs="Tahoma"/>
      <w:sz w:val="16"/>
      <w:szCs w:val="16"/>
    </w:rPr>
  </w:style>
  <w:style w:type="character" w:customStyle="1" w:styleId="TextodegloboCar">
    <w:name w:val="Texto de globo Car"/>
    <w:basedOn w:val="Fuentedeprrafopredeter"/>
    <w:link w:val="Textodeglobo"/>
    <w:uiPriority w:val="99"/>
    <w:semiHidden/>
    <w:rsid w:val="002844E8"/>
    <w:rPr>
      <w:rFonts w:ascii="Tahoma" w:eastAsia="Arial" w:hAnsi="Tahoma" w:cs="Tahoma"/>
      <w:sz w:val="16"/>
      <w:szCs w:val="16"/>
      <w:lang w:val="es-ES" w:eastAsia="es-ES" w:bidi="es-ES"/>
    </w:rPr>
  </w:style>
  <w:style w:type="character" w:styleId="Textodelmarcadordeposicin">
    <w:name w:val="Placeholder Text"/>
    <w:basedOn w:val="Fuentedeprrafopredeter"/>
    <w:uiPriority w:val="99"/>
    <w:semiHidden/>
    <w:rsid w:val="007E2F13"/>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Encabezado">
    <w:name w:val="header"/>
    <w:aliases w:val="h,h8,h9,h10,h18,encabezado,h18 Car Car,h18 Car Car Car Car Car,h1,h18 Car Car Car Car Car Car Car Car,he,h18 Car Car Car Car Car Car Car,hd,Encabezado1,h81,h91,h101,h181,h18 Car Car Car Car"/>
    <w:basedOn w:val="Normal"/>
    <w:link w:val="EncabezadoCar"/>
    <w:uiPriority w:val="99"/>
    <w:unhideWhenUsed/>
    <w:rsid w:val="002844E8"/>
    <w:pPr>
      <w:tabs>
        <w:tab w:val="center" w:pos="4419"/>
        <w:tab w:val="right" w:pos="8838"/>
      </w:tabs>
    </w:pPr>
  </w:style>
  <w:style w:type="character" w:customStyle="1" w:styleId="EncabezadoCar">
    <w:name w:val="Encabezado Car"/>
    <w:aliases w:val="h Car,h8 Car,h9 Car,h10 Car,h18 Car,encabezado Car,h18 Car Car Car,h18 Car Car Car Car Car Car,h1 Car,h18 Car Car Car Car Car Car Car Car Car,he Car,h18 Car Car Car Car Car Car Car Car1,hd Car,Encabezado1 Car,h81 Car,h91 Car,h101 Car"/>
    <w:basedOn w:val="Fuentedeprrafopredeter"/>
    <w:link w:val="Encabezado"/>
    <w:uiPriority w:val="99"/>
    <w:rsid w:val="002844E8"/>
    <w:rPr>
      <w:rFonts w:ascii="Arial" w:eastAsia="Arial" w:hAnsi="Arial" w:cs="Arial"/>
      <w:lang w:val="es-ES" w:eastAsia="es-ES" w:bidi="es-ES"/>
    </w:rPr>
  </w:style>
  <w:style w:type="paragraph" w:styleId="Piedepgina">
    <w:name w:val="footer"/>
    <w:basedOn w:val="Normal"/>
    <w:link w:val="PiedepginaCar"/>
    <w:uiPriority w:val="99"/>
    <w:unhideWhenUsed/>
    <w:rsid w:val="002844E8"/>
    <w:pPr>
      <w:tabs>
        <w:tab w:val="center" w:pos="4419"/>
        <w:tab w:val="right" w:pos="8838"/>
      </w:tabs>
    </w:pPr>
  </w:style>
  <w:style w:type="character" w:customStyle="1" w:styleId="PiedepginaCar">
    <w:name w:val="Pie de página Car"/>
    <w:basedOn w:val="Fuentedeprrafopredeter"/>
    <w:link w:val="Piedepgina"/>
    <w:uiPriority w:val="99"/>
    <w:rsid w:val="002844E8"/>
    <w:rPr>
      <w:rFonts w:ascii="Arial" w:eastAsia="Arial" w:hAnsi="Arial" w:cs="Arial"/>
      <w:lang w:val="es-ES" w:eastAsia="es-ES" w:bidi="es-ES"/>
    </w:rPr>
  </w:style>
  <w:style w:type="table" w:styleId="Tablaconcuadrcula">
    <w:name w:val="Table Grid"/>
    <w:basedOn w:val="Tablanormal"/>
    <w:uiPriority w:val="59"/>
    <w:rsid w:val="002844E8"/>
    <w:pPr>
      <w:widowControl/>
      <w:autoSpaceDE/>
      <w:autoSpaceDN/>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2844E8"/>
    <w:rPr>
      <w:rFonts w:ascii="Tahoma" w:hAnsi="Tahoma" w:cs="Tahoma"/>
      <w:sz w:val="16"/>
      <w:szCs w:val="16"/>
    </w:rPr>
  </w:style>
  <w:style w:type="character" w:customStyle="1" w:styleId="TextodegloboCar">
    <w:name w:val="Texto de globo Car"/>
    <w:basedOn w:val="Fuentedeprrafopredeter"/>
    <w:link w:val="Textodeglobo"/>
    <w:uiPriority w:val="99"/>
    <w:semiHidden/>
    <w:rsid w:val="002844E8"/>
    <w:rPr>
      <w:rFonts w:ascii="Tahoma" w:eastAsia="Arial" w:hAnsi="Tahoma" w:cs="Tahoma"/>
      <w:sz w:val="16"/>
      <w:szCs w:val="16"/>
      <w:lang w:val="es-ES" w:eastAsia="es-ES" w:bidi="es-ES"/>
    </w:rPr>
  </w:style>
  <w:style w:type="character" w:styleId="Textodelmarcadordeposicin">
    <w:name w:val="Placeholder Text"/>
    <w:basedOn w:val="Fuentedeprrafopredeter"/>
    <w:uiPriority w:val="99"/>
    <w:semiHidden/>
    <w:rsid w:val="007E2F1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8909E8C575B47649F3876279B677C60"/>
        <w:category>
          <w:name w:val="General"/>
          <w:gallery w:val="placeholder"/>
        </w:category>
        <w:types>
          <w:type w:val="bbPlcHdr"/>
        </w:types>
        <w:behaviors>
          <w:behavior w:val="content"/>
        </w:behaviors>
        <w:guid w:val="{53694AAE-F420-4A3E-9AA4-E30C1773A7A9}"/>
      </w:docPartPr>
      <w:docPartBody>
        <w:p w:rsidR="00A93B12" w:rsidRDefault="00245A4A" w:rsidP="00245A4A">
          <w:pPr>
            <w:pStyle w:val="F8909E8C575B47649F3876279B677C60"/>
          </w:pPr>
          <w:r w:rsidRPr="009B0406">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9DA"/>
    <w:rsid w:val="00056A6D"/>
    <w:rsid w:val="000739DA"/>
    <w:rsid w:val="00245A4A"/>
    <w:rsid w:val="00667011"/>
    <w:rsid w:val="006D268C"/>
    <w:rsid w:val="00814531"/>
    <w:rsid w:val="00A1144E"/>
    <w:rsid w:val="00A93B12"/>
    <w:rsid w:val="00DE5168"/>
    <w:rsid w:val="00EA13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45A4A"/>
    <w:rPr>
      <w:color w:val="808080"/>
    </w:rPr>
  </w:style>
  <w:style w:type="paragraph" w:customStyle="1" w:styleId="AEE5A6C731DD4F6886B2584B3CC7C556">
    <w:name w:val="AEE5A6C731DD4F6886B2584B3CC7C556"/>
    <w:rsid w:val="000739DA"/>
  </w:style>
  <w:style w:type="paragraph" w:customStyle="1" w:styleId="2DFB32DB7F7A423BA4A7F0AE69FF3482">
    <w:name w:val="2DFB32DB7F7A423BA4A7F0AE69FF3482"/>
    <w:rsid w:val="00245A4A"/>
  </w:style>
  <w:style w:type="paragraph" w:customStyle="1" w:styleId="F8909E8C575B47649F3876279B677C60">
    <w:name w:val="F8909E8C575B47649F3876279B677C60"/>
    <w:rsid w:val="00245A4A"/>
  </w:style>
  <w:style w:type="paragraph" w:customStyle="1" w:styleId="6B25EFC2778F4299991D8D71C2C8D810">
    <w:name w:val="6B25EFC2778F4299991D8D71C2C8D810"/>
    <w:rsid w:val="00245A4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45A4A"/>
    <w:rPr>
      <w:color w:val="808080"/>
    </w:rPr>
  </w:style>
  <w:style w:type="paragraph" w:customStyle="1" w:styleId="AEE5A6C731DD4F6886B2584B3CC7C556">
    <w:name w:val="AEE5A6C731DD4F6886B2584B3CC7C556"/>
    <w:rsid w:val="000739DA"/>
  </w:style>
  <w:style w:type="paragraph" w:customStyle="1" w:styleId="2DFB32DB7F7A423BA4A7F0AE69FF3482">
    <w:name w:val="2DFB32DB7F7A423BA4A7F0AE69FF3482"/>
    <w:rsid w:val="00245A4A"/>
  </w:style>
  <w:style w:type="paragraph" w:customStyle="1" w:styleId="F8909E8C575B47649F3876279B677C60">
    <w:name w:val="F8909E8C575B47649F3876279B677C60"/>
    <w:rsid w:val="00245A4A"/>
  </w:style>
  <w:style w:type="paragraph" w:customStyle="1" w:styleId="6B25EFC2778F4299991D8D71C2C8D810">
    <w:name w:val="6B25EFC2778F4299991D8D71C2C8D810"/>
    <w:rsid w:val="00245A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85594-D7BC-4356-A723-D2F893A74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1261</Words>
  <Characters>6937</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8182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 Mauricio García</dc:creator>
  <cp:lastModifiedBy>Luffi</cp:lastModifiedBy>
  <cp:revision>4</cp:revision>
  <cp:lastPrinted>2021-04-15T22:01:00Z</cp:lastPrinted>
  <dcterms:created xsi:type="dcterms:W3CDTF">2021-06-01T16:54:00Z</dcterms:created>
  <dcterms:modified xsi:type="dcterms:W3CDTF">2021-06-01T21:55:00Z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2021-03-26T00:00:00Z</vt:filetime>
  </property>
  <property fmtid="{D5CDD505-2E9C-101B-9397-08002B2CF9AE}" pid="3" name="Creator">
    <vt:lpwstr>Microsoft® Word para Microsoft 365</vt:lpwstr>
  </property>
  <property fmtid="{D5CDD505-2E9C-101B-9397-08002B2CF9AE}" pid="4" name="LastSaved">
    <vt:filetime>2021-04-06T00:00:00Z</vt:filetime>
  </property>
</Properties>
</file>