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9"/>
        <w:gridCol w:w="1678"/>
        <w:gridCol w:w="3426"/>
        <w:gridCol w:w="2229"/>
        <w:gridCol w:w="3696"/>
        <w:gridCol w:w="1482"/>
      </w:tblGrid>
      <w:tr w:rsidR="005B460E" w:rsidRPr="005B460E" w14:paraId="5F4FAFD9" w14:textId="1980E6A2" w:rsidTr="005B460E">
        <w:trPr>
          <w:trHeight w:val="985"/>
          <w:jc w:val="center"/>
        </w:trPr>
        <w:tc>
          <w:tcPr>
            <w:tcW w:w="0" w:type="auto"/>
            <w:shd w:val="clear" w:color="auto" w:fill="DEEAF6" w:themeFill="accent5" w:themeFillTint="33"/>
            <w:vAlign w:val="center"/>
          </w:tcPr>
          <w:p w14:paraId="6BAC3A33" w14:textId="77777777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49419D67" w14:textId="77777777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75406164" w14:textId="77777777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IMAGEN INSTITUCIONAL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41E52586" w14:textId="77777777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0EDD6A9D" w14:textId="77777777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DIRECCIÓN WEB / EMAIL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011CA627" w14:textId="0B3DED34" w:rsidR="005B460E" w:rsidRPr="005B460E" w:rsidRDefault="005B460E" w:rsidP="006D15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TIPO DE CONTROL</w:t>
            </w:r>
          </w:p>
        </w:tc>
      </w:tr>
      <w:tr w:rsidR="005B460E" w:rsidRPr="005B460E" w14:paraId="7E16FE58" w14:textId="431EDCB7" w:rsidTr="005B460E">
        <w:trPr>
          <w:trHeight w:val="2774"/>
          <w:jc w:val="center"/>
        </w:trPr>
        <w:tc>
          <w:tcPr>
            <w:tcW w:w="0" w:type="auto"/>
            <w:vAlign w:val="center"/>
          </w:tcPr>
          <w:p w14:paraId="0F19F51F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1DD5F34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Contraloría General de la República</w:t>
            </w:r>
          </w:p>
        </w:tc>
        <w:tc>
          <w:tcPr>
            <w:tcW w:w="0" w:type="auto"/>
            <w:vAlign w:val="center"/>
          </w:tcPr>
          <w:p w14:paraId="549A4FE4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B27D354" wp14:editId="41E335ED">
                  <wp:extent cx="1390910" cy="1080000"/>
                  <wp:effectExtent l="0" t="0" r="0" b="6350"/>
                  <wp:docPr id="14" name="Imagen 14" descr="C:\Users\maoga\AppData\Local\Packages\Microsoft.Office.Desktop_8wekyb3d8bbwe\AC\INetCache\Content.MSO\4A67F96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maoga\AppData\Local\Packages\Microsoft.Office.Desktop_8wekyb3d8bbwe\AC\INetCache\Content.MSO\4A67F96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91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EF7BD5D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La Contraloría General de la República (CGR) es el máximo órgano de control fiscal del Estado. Como tal, tiene la misión de procurar el buen uso de los recursos y bienes públicos y contribuir a la modernización del Estado, mediante acciones de mejoramiento continuo en las distintas entidades públicas.</w:t>
            </w:r>
          </w:p>
        </w:tc>
        <w:tc>
          <w:tcPr>
            <w:tcW w:w="0" w:type="auto"/>
            <w:vAlign w:val="center"/>
          </w:tcPr>
          <w:p w14:paraId="1FD6A9EE" w14:textId="6FC67643" w:rsidR="0071207A" w:rsidRDefault="00CF08F9" w:rsidP="00851320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https://www.contraloria.gov.co</w:t>
              </w:r>
            </w:hyperlink>
          </w:p>
          <w:p w14:paraId="456970D3" w14:textId="77777777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1A3959" w14:textId="25609356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http://www.contraloriameta.gov.co/sitio/</w:t>
              </w:r>
            </w:hyperlink>
          </w:p>
        </w:tc>
        <w:tc>
          <w:tcPr>
            <w:tcW w:w="0" w:type="auto"/>
            <w:vAlign w:val="center"/>
          </w:tcPr>
          <w:p w14:paraId="12063B51" w14:textId="41259C6B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Fiscal</w:t>
            </w:r>
          </w:p>
        </w:tc>
      </w:tr>
      <w:tr w:rsidR="005B460E" w:rsidRPr="005B460E" w14:paraId="106277B8" w14:textId="141E4169" w:rsidTr="005B460E">
        <w:trPr>
          <w:trHeight w:val="2013"/>
          <w:jc w:val="center"/>
        </w:trPr>
        <w:tc>
          <w:tcPr>
            <w:tcW w:w="0" w:type="auto"/>
            <w:vAlign w:val="center"/>
          </w:tcPr>
          <w:p w14:paraId="53286F47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5141D3A1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Procuraduría General de la Nación</w:t>
            </w:r>
          </w:p>
        </w:tc>
        <w:tc>
          <w:tcPr>
            <w:tcW w:w="0" w:type="auto"/>
            <w:vAlign w:val="center"/>
          </w:tcPr>
          <w:p w14:paraId="6560A359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4989B0A" wp14:editId="2D80B596">
                  <wp:extent cx="1839768" cy="1080000"/>
                  <wp:effectExtent l="0" t="0" r="8255" b="6350"/>
                  <wp:docPr id="13" name="Imagen 13" descr="C:\Users\maoga\AppData\Local\Packages\Microsoft.Office.Desktop_8wekyb3d8bbwe\AC\INetCache\Content.MSO\DDBD779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maoga\AppData\Local\Packages\Microsoft.Office.Desktop_8wekyb3d8bbwe\AC\INetCache\Content.MSO\DDBD779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768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76781B2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La Procuraduría General de la Nación es la Entidad que representa a los ciudadanos ante el Estado. Es el máximo organismo del Ministerio Público, conformado además por la Defensoría del Pueblo y las personerías.</w:t>
            </w:r>
          </w:p>
        </w:tc>
        <w:tc>
          <w:tcPr>
            <w:tcW w:w="0" w:type="auto"/>
            <w:vAlign w:val="center"/>
          </w:tcPr>
          <w:p w14:paraId="68E766DF" w14:textId="351E5016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http://www.procuraduria.gov.co/</w:t>
              </w:r>
            </w:hyperlink>
          </w:p>
        </w:tc>
        <w:tc>
          <w:tcPr>
            <w:tcW w:w="0" w:type="auto"/>
            <w:vAlign w:val="center"/>
          </w:tcPr>
          <w:p w14:paraId="67C00859" w14:textId="54A4F196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Disciplinario</w:t>
            </w:r>
          </w:p>
        </w:tc>
      </w:tr>
      <w:tr w:rsidR="005B460E" w:rsidRPr="005B460E" w14:paraId="77E18B86" w14:textId="4D0D28CE" w:rsidTr="005B460E">
        <w:trPr>
          <w:trHeight w:val="2504"/>
          <w:jc w:val="center"/>
        </w:trPr>
        <w:tc>
          <w:tcPr>
            <w:tcW w:w="0" w:type="auto"/>
            <w:vAlign w:val="center"/>
          </w:tcPr>
          <w:p w14:paraId="2C97873E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vAlign w:val="center"/>
          </w:tcPr>
          <w:p w14:paraId="4C2C0E3E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Departamento Administrativo de la Función Pública</w:t>
            </w:r>
          </w:p>
        </w:tc>
        <w:tc>
          <w:tcPr>
            <w:tcW w:w="0" w:type="auto"/>
            <w:vAlign w:val="center"/>
          </w:tcPr>
          <w:p w14:paraId="512B4D9E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DC304FF" wp14:editId="7DA38BBE">
                  <wp:extent cx="1929057" cy="720000"/>
                  <wp:effectExtent l="0" t="0" r="0" b="4445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057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54D9239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 xml:space="preserve">Apoyo en el diseño y adopción de documentos en los que se establecen las directrices para la implementación de las políticas públicas en materia de Control Interno, Racionalización de Trámites, Calidad, Empleo Público y Desarrollo Organizacional. </w:t>
            </w:r>
          </w:p>
        </w:tc>
        <w:tc>
          <w:tcPr>
            <w:tcW w:w="0" w:type="auto"/>
            <w:vAlign w:val="center"/>
          </w:tcPr>
          <w:p w14:paraId="0BEF56CC" w14:textId="64C2ECDE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https://www.funcionpublica.gov.co/</w:t>
              </w:r>
            </w:hyperlink>
          </w:p>
        </w:tc>
        <w:tc>
          <w:tcPr>
            <w:tcW w:w="0" w:type="auto"/>
            <w:vAlign w:val="center"/>
          </w:tcPr>
          <w:p w14:paraId="0CE344F3" w14:textId="00602797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Administrativo</w:t>
            </w:r>
          </w:p>
        </w:tc>
      </w:tr>
      <w:tr w:rsidR="005B460E" w:rsidRPr="005B460E" w14:paraId="77485243" w14:textId="05D8D727" w:rsidTr="005B460E">
        <w:trPr>
          <w:trHeight w:val="143"/>
          <w:jc w:val="center"/>
        </w:trPr>
        <w:tc>
          <w:tcPr>
            <w:tcW w:w="0" w:type="auto"/>
            <w:vAlign w:val="center"/>
          </w:tcPr>
          <w:p w14:paraId="22B29575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381C740F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Style w:val="Textoennegrita"/>
                <w:rFonts w:ascii="Arial" w:hAnsi="Arial" w:cs="Arial"/>
                <w:sz w:val="20"/>
                <w:szCs w:val="20"/>
              </w:rPr>
              <w:t>Departamento Nacional de Planeación</w:t>
            </w:r>
          </w:p>
        </w:tc>
        <w:tc>
          <w:tcPr>
            <w:tcW w:w="0" w:type="auto"/>
            <w:vAlign w:val="center"/>
          </w:tcPr>
          <w:p w14:paraId="369D3306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634E174" wp14:editId="35B9C222">
                  <wp:extent cx="1962947" cy="720000"/>
                  <wp:effectExtent l="0" t="0" r="0" b="4445"/>
                  <wp:docPr id="11" name="Imagen 11" descr="C:\Users\maoga\AppData\Local\Packages\Microsoft.Office.Desktop_8wekyb3d8bbwe\AC\INetCache\Content.MSO\A2D9417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maoga\AppData\Local\Packages\Microsoft.Office.Desktop_8wekyb3d8bbwe\AC\INetCache\Content.MSO\A2D9417A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92" t="9322" r="18310" b="10169"/>
                          <a:stretch/>
                        </pic:blipFill>
                        <pic:spPr bwMode="auto">
                          <a:xfrm>
                            <a:off x="0" y="0"/>
                            <a:ext cx="1962947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7BB4346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 xml:space="preserve">El DNP es una entidad eminentemente técnica que impulsa la implantación de una visión estratégica del país en los campos social, económico y ambiental, a través del diseño, la orientación y evaluación de las políticas públicas colombianas, el manejo y asignación de la inversión pública y la concreción de </w:t>
            </w:r>
            <w:proofErr w:type="gramStart"/>
            <w:r w:rsidRPr="005B460E">
              <w:rPr>
                <w:rFonts w:ascii="Arial" w:hAnsi="Arial" w:cs="Arial"/>
                <w:sz w:val="20"/>
                <w:szCs w:val="20"/>
              </w:rPr>
              <w:t>las mismas</w:t>
            </w:r>
            <w:proofErr w:type="gramEnd"/>
            <w:r w:rsidRPr="005B460E">
              <w:rPr>
                <w:rFonts w:ascii="Arial" w:hAnsi="Arial" w:cs="Arial"/>
                <w:sz w:val="20"/>
                <w:szCs w:val="20"/>
              </w:rPr>
              <w:t xml:space="preserve"> en planes, programas y proyectos del Gobierno.</w:t>
            </w:r>
          </w:p>
        </w:tc>
        <w:tc>
          <w:tcPr>
            <w:tcW w:w="0" w:type="auto"/>
            <w:vAlign w:val="center"/>
          </w:tcPr>
          <w:p w14:paraId="7610A2F4" w14:textId="48817A75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http://www.dnp.gov.co</w:t>
              </w:r>
            </w:hyperlink>
          </w:p>
        </w:tc>
        <w:tc>
          <w:tcPr>
            <w:tcW w:w="0" w:type="auto"/>
            <w:vAlign w:val="center"/>
          </w:tcPr>
          <w:p w14:paraId="6AC2A179" w14:textId="4F8B480E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Administrativo</w:t>
            </w:r>
          </w:p>
        </w:tc>
      </w:tr>
      <w:tr w:rsidR="005B460E" w:rsidRPr="005B460E" w14:paraId="675DDEF3" w14:textId="47B98289" w:rsidTr="005B460E">
        <w:trPr>
          <w:trHeight w:val="143"/>
          <w:jc w:val="center"/>
        </w:trPr>
        <w:tc>
          <w:tcPr>
            <w:tcW w:w="0" w:type="auto"/>
            <w:vAlign w:val="center"/>
          </w:tcPr>
          <w:p w14:paraId="2C88DCA3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14:paraId="19851C47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Dirección de Impuestos y Aduanas Nacionales</w:t>
            </w:r>
          </w:p>
        </w:tc>
        <w:tc>
          <w:tcPr>
            <w:tcW w:w="0" w:type="auto"/>
            <w:vAlign w:val="center"/>
          </w:tcPr>
          <w:p w14:paraId="229A9913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2596586" wp14:editId="2A9890FC">
                  <wp:extent cx="1816875" cy="612000"/>
                  <wp:effectExtent l="0" t="0" r="0" b="0"/>
                  <wp:docPr id="19" name="Imagen 19" descr="C:\Users\maoga\AppData\Local\Packages\Microsoft.Office.Desktop_8wekyb3d8bbwe\AC\INetCache\Content.MSO\947A33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maoga\AppData\Local\Packages\Microsoft.Office.Desktop_8wekyb3d8bbwe\AC\INetCache\Content.MSO\947A331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0" t="29762" b="13095"/>
                          <a:stretch/>
                        </pic:blipFill>
                        <pic:spPr bwMode="auto">
                          <a:xfrm>
                            <a:off x="0" y="0"/>
                            <a:ext cx="1816875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FEF3A1B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Garantizar la seguridad fiscal del estado colombiano y la protección del orden público, económico nacional, mediante la administración y control al debido cumplimiento de las obligaciones tributarias, aduanera y cambiarias, los derechos de explotación y gastos de administración sobre los juegos de suerte y azar explotados por entidades públicas del nivel nacional y la facilitación de las operaciones de comercio exterior en condiciones de equidad, transparencia y legalidad.</w:t>
            </w:r>
          </w:p>
        </w:tc>
        <w:tc>
          <w:tcPr>
            <w:tcW w:w="0" w:type="auto"/>
            <w:vAlign w:val="center"/>
          </w:tcPr>
          <w:p w14:paraId="3794ED3C" w14:textId="1AAC5DA5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http://www.dian.gov.co</w:t>
              </w:r>
            </w:hyperlink>
          </w:p>
        </w:tc>
        <w:tc>
          <w:tcPr>
            <w:tcW w:w="0" w:type="auto"/>
            <w:vAlign w:val="center"/>
          </w:tcPr>
          <w:p w14:paraId="32D1AAF8" w14:textId="757088DD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Fiscal</w:t>
            </w:r>
          </w:p>
        </w:tc>
      </w:tr>
      <w:tr w:rsidR="005B460E" w:rsidRPr="005B460E" w14:paraId="232FCAA7" w14:textId="3098C6D5" w:rsidTr="005B460E">
        <w:trPr>
          <w:trHeight w:val="1760"/>
          <w:jc w:val="center"/>
        </w:trPr>
        <w:tc>
          <w:tcPr>
            <w:tcW w:w="0" w:type="auto"/>
            <w:vAlign w:val="center"/>
          </w:tcPr>
          <w:p w14:paraId="173F0D69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vAlign w:val="center"/>
          </w:tcPr>
          <w:p w14:paraId="68F235A8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Style w:val="Textoennegrita"/>
                <w:rFonts w:ascii="Arial" w:hAnsi="Arial" w:cs="Arial"/>
                <w:sz w:val="20"/>
                <w:szCs w:val="20"/>
              </w:rPr>
              <w:t>Comisión Nacional del Servicio Civil</w:t>
            </w:r>
          </w:p>
        </w:tc>
        <w:tc>
          <w:tcPr>
            <w:tcW w:w="0" w:type="auto"/>
            <w:vAlign w:val="center"/>
          </w:tcPr>
          <w:p w14:paraId="2F0156EF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9FEDC14" wp14:editId="014DBE84">
                  <wp:extent cx="1653677" cy="720000"/>
                  <wp:effectExtent l="0" t="0" r="3810" b="4445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13678" b="13209"/>
                          <a:stretch/>
                        </pic:blipFill>
                        <pic:spPr bwMode="auto">
                          <a:xfrm>
                            <a:off x="0" y="0"/>
                            <a:ext cx="1653677" cy="7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170CDB0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La Comisión Nacional del Servicio Civil es responsable de la administración y vigilancia de las carreras de los servidores públicos, excepción hecha de las que tengan carácter especial.</w:t>
            </w:r>
          </w:p>
        </w:tc>
        <w:tc>
          <w:tcPr>
            <w:tcW w:w="0" w:type="auto"/>
            <w:vAlign w:val="center"/>
          </w:tcPr>
          <w:p w14:paraId="3F8FC1FD" w14:textId="0B8C07E2" w:rsidR="005B460E" w:rsidRPr="005B460E" w:rsidRDefault="00CF08F9" w:rsidP="00851320">
            <w:pPr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http://www.cnsc.gov.co</w:t>
              </w:r>
            </w:hyperlink>
            <w:r w:rsidR="005B460E" w:rsidRPr="005B46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11D3B7" w14:textId="77777777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F3CDEE" w14:textId="031C0437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https://simo.cnsc.gov.co/</w:t>
              </w:r>
            </w:hyperlink>
          </w:p>
        </w:tc>
        <w:tc>
          <w:tcPr>
            <w:tcW w:w="0" w:type="auto"/>
            <w:vAlign w:val="center"/>
          </w:tcPr>
          <w:p w14:paraId="7010B1F1" w14:textId="27DF19E8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Administrativo</w:t>
            </w:r>
          </w:p>
        </w:tc>
      </w:tr>
      <w:tr w:rsidR="005B460E" w:rsidRPr="005B460E" w14:paraId="0ED33C8F" w14:textId="4B875F37" w:rsidTr="005B460E">
        <w:trPr>
          <w:trHeight w:val="3028"/>
          <w:jc w:val="center"/>
        </w:trPr>
        <w:tc>
          <w:tcPr>
            <w:tcW w:w="0" w:type="auto"/>
            <w:vAlign w:val="center"/>
          </w:tcPr>
          <w:p w14:paraId="7B7E1C11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14:paraId="3007A93E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Style w:val="Textoennegrita"/>
                <w:rFonts w:ascii="Arial" w:hAnsi="Arial" w:cs="Arial"/>
                <w:sz w:val="20"/>
                <w:szCs w:val="20"/>
              </w:rPr>
              <w:t>Contaduría General de la Nación</w:t>
            </w:r>
          </w:p>
        </w:tc>
        <w:tc>
          <w:tcPr>
            <w:tcW w:w="0" w:type="auto"/>
            <w:vAlign w:val="center"/>
          </w:tcPr>
          <w:p w14:paraId="30F48D1C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E9279DD" wp14:editId="7459D7B1">
                  <wp:extent cx="1440000" cy="1440000"/>
                  <wp:effectExtent l="0" t="0" r="8255" b="8255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0D63FFE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La Contaduría General de la Nación es el organismo técnico de regulación de la contabilidad para el sector público en el país, que en desarrollo del mandato constitucional y legal es responsable de determinar las políticas, principios y normas de contabilidad que deben regir en el país para el sector público.</w:t>
            </w:r>
          </w:p>
        </w:tc>
        <w:tc>
          <w:tcPr>
            <w:tcW w:w="0" w:type="auto"/>
            <w:vAlign w:val="center"/>
          </w:tcPr>
          <w:p w14:paraId="2661BE6E" w14:textId="0341DF4D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www.contaduria.gov.co</w:t>
              </w:r>
            </w:hyperlink>
          </w:p>
        </w:tc>
        <w:tc>
          <w:tcPr>
            <w:tcW w:w="0" w:type="auto"/>
            <w:vAlign w:val="center"/>
          </w:tcPr>
          <w:p w14:paraId="235C93C7" w14:textId="24851F14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Fiscal</w:t>
            </w:r>
          </w:p>
        </w:tc>
      </w:tr>
      <w:tr w:rsidR="005B460E" w:rsidRPr="005B460E" w14:paraId="69C18EDB" w14:textId="319E081E" w:rsidTr="005B460E">
        <w:trPr>
          <w:trHeight w:val="2013"/>
          <w:jc w:val="center"/>
        </w:trPr>
        <w:tc>
          <w:tcPr>
            <w:tcW w:w="0" w:type="auto"/>
            <w:vAlign w:val="center"/>
          </w:tcPr>
          <w:p w14:paraId="58C6EF12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vAlign w:val="center"/>
          </w:tcPr>
          <w:p w14:paraId="62CE7D6C" w14:textId="77777777" w:rsidR="005B460E" w:rsidRPr="005B460E" w:rsidRDefault="005B460E" w:rsidP="00FA7805">
            <w:pPr>
              <w:jc w:val="both"/>
              <w:rPr>
                <w:rStyle w:val="Textoennegrita"/>
                <w:rFonts w:ascii="Arial" w:hAnsi="Arial" w:cs="Arial"/>
                <w:sz w:val="20"/>
                <w:szCs w:val="20"/>
              </w:rPr>
            </w:pPr>
            <w:r w:rsidRPr="005B460E">
              <w:rPr>
                <w:rStyle w:val="Textoennegrita"/>
                <w:rFonts w:ascii="Arial" w:hAnsi="Arial" w:cs="Arial"/>
                <w:sz w:val="20"/>
                <w:szCs w:val="20"/>
              </w:rPr>
              <w:t xml:space="preserve">Fiscalía General </w:t>
            </w:r>
          </w:p>
        </w:tc>
        <w:tc>
          <w:tcPr>
            <w:tcW w:w="0" w:type="auto"/>
            <w:vAlign w:val="center"/>
          </w:tcPr>
          <w:p w14:paraId="26AE8A0D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5B4A6C9" wp14:editId="6E6F4A74">
                  <wp:extent cx="1842208" cy="504000"/>
                  <wp:effectExtent l="0" t="0" r="5715" b="0"/>
                  <wp:docPr id="15" name="Imagen 15" descr="C:\Users\maoga\AppData\Local\Packages\Microsoft.Office.Desktop_8wekyb3d8bbwe\AC\INetCache\Content.MSO\34ADB26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maoga\AppData\Local\Packages\Microsoft.Office.Desktop_8wekyb3d8bbwe\AC\INetCache\Content.MSO\34ADB264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528" b="20754"/>
                          <a:stretch/>
                        </pic:blipFill>
                        <pic:spPr bwMode="auto">
                          <a:xfrm>
                            <a:off x="0" y="0"/>
                            <a:ext cx="1842208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0F2EB31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Es una entidad de la rama judicial del poder público con plena autonomía administrativa y presupuestal, cuya función está orientada a brindar a los ciudadanos una cumplida y eficaz administración de justicia.</w:t>
            </w:r>
          </w:p>
        </w:tc>
        <w:tc>
          <w:tcPr>
            <w:tcW w:w="0" w:type="auto"/>
            <w:vAlign w:val="center"/>
          </w:tcPr>
          <w:p w14:paraId="523581CE" w14:textId="6934431E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https://www.fiscalia.gov.co</w:t>
              </w:r>
            </w:hyperlink>
          </w:p>
        </w:tc>
        <w:tc>
          <w:tcPr>
            <w:tcW w:w="0" w:type="auto"/>
            <w:vAlign w:val="center"/>
          </w:tcPr>
          <w:p w14:paraId="16AA440A" w14:textId="5DD7E4AC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Penal</w:t>
            </w:r>
          </w:p>
        </w:tc>
      </w:tr>
      <w:tr w:rsidR="005B460E" w:rsidRPr="005B460E" w14:paraId="27D7E816" w14:textId="1D00DEA5" w:rsidTr="005B460E">
        <w:trPr>
          <w:trHeight w:val="1709"/>
          <w:jc w:val="center"/>
        </w:trPr>
        <w:tc>
          <w:tcPr>
            <w:tcW w:w="0" w:type="auto"/>
            <w:vAlign w:val="center"/>
          </w:tcPr>
          <w:p w14:paraId="41924B4A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14:paraId="245F26A8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Policía nacional</w:t>
            </w:r>
          </w:p>
        </w:tc>
        <w:tc>
          <w:tcPr>
            <w:tcW w:w="0" w:type="auto"/>
            <w:vAlign w:val="center"/>
          </w:tcPr>
          <w:p w14:paraId="715ACD86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E883163" wp14:editId="09DB7683">
                  <wp:extent cx="1080000" cy="1080000"/>
                  <wp:effectExtent l="0" t="0" r="6350" b="6350"/>
                  <wp:docPr id="16" name="Imagen 16" descr="C:\Users\maoga\AppData\Local\Packages\Microsoft.Office.Desktop_8wekyb3d8bbwe\AC\INetCache\Content.MSO\34C01A1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maoga\AppData\Local\Packages\Microsoft.Office.Desktop_8wekyb3d8bbwe\AC\INetCache\Content.MSO\34C01A1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38B8D5C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Style w:val="st"/>
                <w:rFonts w:ascii="Arial" w:hAnsi="Arial" w:cs="Arial"/>
                <w:sz w:val="20"/>
                <w:szCs w:val="20"/>
              </w:rPr>
              <w:t xml:space="preserve">La </w:t>
            </w:r>
            <w:r w:rsidRPr="005B460E">
              <w:rPr>
                <w:rStyle w:val="nfasis"/>
                <w:rFonts w:ascii="Arial" w:hAnsi="Arial" w:cs="Arial"/>
                <w:sz w:val="20"/>
                <w:szCs w:val="20"/>
              </w:rPr>
              <w:t>Policía Nacional</w:t>
            </w:r>
            <w:r w:rsidRPr="005B460E">
              <w:rPr>
                <w:rStyle w:val="st"/>
                <w:rFonts w:ascii="Arial" w:hAnsi="Arial" w:cs="Arial"/>
                <w:sz w:val="20"/>
                <w:szCs w:val="20"/>
              </w:rPr>
              <w:t xml:space="preserve"> está encargada de garantizar el ejercicio de los derechos y libertades públicas, y que los habitantes de Colombia convivan en paz.</w:t>
            </w:r>
          </w:p>
        </w:tc>
        <w:tc>
          <w:tcPr>
            <w:tcW w:w="0" w:type="auto"/>
            <w:vAlign w:val="center"/>
          </w:tcPr>
          <w:p w14:paraId="5BBAC9AD" w14:textId="3F376D55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https://www.policia.gov.co</w:t>
              </w:r>
            </w:hyperlink>
          </w:p>
        </w:tc>
        <w:tc>
          <w:tcPr>
            <w:tcW w:w="0" w:type="auto"/>
            <w:vAlign w:val="center"/>
          </w:tcPr>
          <w:p w14:paraId="456A1D75" w14:textId="6591C455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</w:t>
            </w:r>
          </w:p>
        </w:tc>
      </w:tr>
      <w:tr w:rsidR="005B460E" w:rsidRPr="005B460E" w14:paraId="2F8D66F9" w14:textId="12F8F037" w:rsidTr="005B460E">
        <w:trPr>
          <w:trHeight w:val="2504"/>
          <w:jc w:val="center"/>
        </w:trPr>
        <w:tc>
          <w:tcPr>
            <w:tcW w:w="0" w:type="auto"/>
            <w:vAlign w:val="center"/>
          </w:tcPr>
          <w:p w14:paraId="20EF5F99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14:paraId="1A332EA0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Defensoría del pueblo</w:t>
            </w:r>
          </w:p>
        </w:tc>
        <w:tc>
          <w:tcPr>
            <w:tcW w:w="0" w:type="auto"/>
            <w:vAlign w:val="center"/>
          </w:tcPr>
          <w:p w14:paraId="389072E3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35E475F" wp14:editId="12E4E1CE">
                  <wp:extent cx="1084821" cy="1080000"/>
                  <wp:effectExtent l="0" t="0" r="1270" b="635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82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894423D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 xml:space="preserve">La Defensoría del Pueblo es un organismo que forma parte del Ministerio Público, ejerce sus funciones bajo la suprema dirección del Procurador General de la Nación y le corresponde esencialmente velar por la promoción, el ejercicio y la </w:t>
            </w:r>
            <w:r w:rsidRPr="005B460E">
              <w:rPr>
                <w:rFonts w:ascii="Arial" w:hAnsi="Arial" w:cs="Arial"/>
                <w:sz w:val="20"/>
                <w:szCs w:val="20"/>
              </w:rPr>
              <w:lastRenderedPageBreak/>
              <w:t>divulgación de los Derechos Humanos.</w:t>
            </w:r>
          </w:p>
        </w:tc>
        <w:tc>
          <w:tcPr>
            <w:tcW w:w="0" w:type="auto"/>
            <w:vAlign w:val="center"/>
          </w:tcPr>
          <w:p w14:paraId="0ABDD47D" w14:textId="14C1C119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https://www.defensoria.gov.co</w:t>
              </w:r>
            </w:hyperlink>
          </w:p>
        </w:tc>
        <w:tc>
          <w:tcPr>
            <w:tcW w:w="0" w:type="auto"/>
            <w:vAlign w:val="center"/>
          </w:tcPr>
          <w:p w14:paraId="7324383B" w14:textId="1963A9B5" w:rsidR="005B460E" w:rsidRPr="005B460E" w:rsidRDefault="005B460E" w:rsidP="006E04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</w:t>
            </w:r>
          </w:p>
        </w:tc>
      </w:tr>
      <w:tr w:rsidR="005B460E" w:rsidRPr="005B460E" w14:paraId="600757DA" w14:textId="4F8E2FDC" w:rsidTr="005B460E">
        <w:trPr>
          <w:trHeight w:val="728"/>
          <w:jc w:val="center"/>
        </w:trPr>
        <w:tc>
          <w:tcPr>
            <w:tcW w:w="0" w:type="auto"/>
            <w:vAlign w:val="center"/>
          </w:tcPr>
          <w:p w14:paraId="5EB434B3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4256937D" w14:textId="77777777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Agencia de Defensa Jurídica del Estado</w:t>
            </w:r>
          </w:p>
        </w:tc>
        <w:tc>
          <w:tcPr>
            <w:tcW w:w="0" w:type="auto"/>
            <w:vAlign w:val="center"/>
          </w:tcPr>
          <w:p w14:paraId="0E6501CC" w14:textId="77777777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5B460E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1B74A97" wp14:editId="1FB569E2">
                  <wp:extent cx="2029767" cy="647700"/>
                  <wp:effectExtent l="0" t="0" r="8890" b="0"/>
                  <wp:docPr id="17" name="Imagen 17" descr="Agencia nacional de defensa jurid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Agencia nacional de defensa juridic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2629"/>
                          <a:stretch/>
                        </pic:blipFill>
                        <pic:spPr bwMode="auto">
                          <a:xfrm>
                            <a:off x="0" y="0"/>
                            <a:ext cx="2030707" cy="6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402AB5A" w14:textId="77777777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60E">
              <w:rPr>
                <w:rFonts w:ascii="Arial" w:hAnsi="Arial" w:cs="Arial"/>
                <w:sz w:val="20"/>
                <w:szCs w:val="20"/>
              </w:rPr>
              <w:t>La Agencia de Defensa Jurídica del Estado determina el conjunto de actividades y estrategias jurídicas articuladas y organizadas que procuran una eficiente defensa litigiosa o la aplicación de los mecanismos de solución alternativa de conflictos con el fin de restablecer racionalmente los derechos de los ciudadanos, descongestionar la administración de justicia y disminuir el impacto presupuestal.</w:t>
            </w:r>
          </w:p>
        </w:tc>
        <w:tc>
          <w:tcPr>
            <w:tcW w:w="0" w:type="auto"/>
            <w:vAlign w:val="center"/>
          </w:tcPr>
          <w:p w14:paraId="05747709" w14:textId="070BC125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29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www.defensajuridica.gov.co</w:t>
              </w:r>
            </w:hyperlink>
          </w:p>
        </w:tc>
        <w:tc>
          <w:tcPr>
            <w:tcW w:w="0" w:type="auto"/>
            <w:vAlign w:val="center"/>
          </w:tcPr>
          <w:p w14:paraId="1CCEF1A7" w14:textId="5ABD6566" w:rsidR="005B460E" w:rsidRP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</w:t>
            </w:r>
          </w:p>
        </w:tc>
      </w:tr>
      <w:tr w:rsidR="005B460E" w:rsidRPr="005B460E" w14:paraId="242B506A" w14:textId="77777777" w:rsidTr="005B460E">
        <w:trPr>
          <w:trHeight w:val="728"/>
          <w:jc w:val="center"/>
        </w:trPr>
        <w:tc>
          <w:tcPr>
            <w:tcW w:w="0" w:type="auto"/>
            <w:vAlign w:val="center"/>
          </w:tcPr>
          <w:p w14:paraId="7F2FF4BD" w14:textId="7A6487F4" w:rsidR="005B460E" w:rsidRPr="005B460E" w:rsidRDefault="005B460E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</w:t>
            </w:r>
          </w:p>
        </w:tc>
        <w:tc>
          <w:tcPr>
            <w:tcW w:w="0" w:type="auto"/>
            <w:vAlign w:val="center"/>
          </w:tcPr>
          <w:p w14:paraId="6DCCF2AA" w14:textId="6BFDBAE9" w:rsidR="005B460E" w:rsidRPr="005B460E" w:rsidRDefault="005B460E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60E">
              <w:rPr>
                <w:rFonts w:ascii="Arial" w:hAnsi="Arial" w:cs="Arial"/>
                <w:b/>
                <w:bCs/>
                <w:sz w:val="20"/>
                <w:szCs w:val="20"/>
              </w:rPr>
              <w:t>Archivo General de la Nación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AGN</w:t>
            </w:r>
          </w:p>
        </w:tc>
        <w:tc>
          <w:tcPr>
            <w:tcW w:w="0" w:type="auto"/>
            <w:vAlign w:val="center"/>
          </w:tcPr>
          <w:p w14:paraId="6A865546" w14:textId="71D7214C" w:rsidR="005B460E" w:rsidRPr="005B460E" w:rsidRDefault="005B460E" w:rsidP="00FA780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2545D6" wp14:editId="61F50BDD">
                  <wp:extent cx="1509395" cy="569595"/>
                  <wp:effectExtent l="0" t="0" r="0" b="1905"/>
                  <wp:docPr id="3" name="Imagen 3" descr="Inic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ici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E823F76" w14:textId="0F9DA6F3" w:rsidR="005B460E" w:rsidRPr="005B460E" w:rsidRDefault="005B460E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 Archivo General de la Nación entre otros objetivos tiene el de </w:t>
            </w:r>
            <w:r w:rsidRPr="005B460E">
              <w:rPr>
                <w:rFonts w:ascii="Arial" w:hAnsi="Arial" w:cs="Arial"/>
                <w:sz w:val="20"/>
                <w:szCs w:val="20"/>
              </w:rPr>
              <w:t>vigila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5B460E">
              <w:rPr>
                <w:rFonts w:ascii="Arial" w:hAnsi="Arial" w:cs="Arial"/>
                <w:sz w:val="20"/>
                <w:szCs w:val="20"/>
              </w:rPr>
              <w:t xml:space="preserve"> la implantación del programa de gestión documental articulado con los sistemas de información en la administración pública.</w:t>
            </w:r>
          </w:p>
        </w:tc>
        <w:tc>
          <w:tcPr>
            <w:tcW w:w="0" w:type="auto"/>
            <w:vAlign w:val="center"/>
          </w:tcPr>
          <w:p w14:paraId="25C97453" w14:textId="43CC4E2A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31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https://www.archivogeneral.gov.co/</w:t>
              </w:r>
            </w:hyperlink>
          </w:p>
        </w:tc>
        <w:tc>
          <w:tcPr>
            <w:tcW w:w="0" w:type="auto"/>
            <w:vAlign w:val="center"/>
          </w:tcPr>
          <w:p w14:paraId="3C80618E" w14:textId="1B193D5C" w:rsidR="005B460E" w:rsidRDefault="005B460E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Administrativo</w:t>
            </w:r>
          </w:p>
        </w:tc>
      </w:tr>
      <w:tr w:rsidR="001062F5" w:rsidRPr="005B460E" w14:paraId="125F8713" w14:textId="77777777" w:rsidTr="005B460E">
        <w:trPr>
          <w:trHeight w:val="728"/>
          <w:jc w:val="center"/>
        </w:trPr>
        <w:tc>
          <w:tcPr>
            <w:tcW w:w="0" w:type="auto"/>
            <w:vAlign w:val="center"/>
          </w:tcPr>
          <w:p w14:paraId="7DDBB316" w14:textId="4226192A" w:rsidR="001062F5" w:rsidRDefault="00AC6616" w:rsidP="00FA78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70724A6D" w14:textId="62C6EB60" w:rsidR="001062F5" w:rsidRPr="005B460E" w:rsidRDefault="00AC6616" w:rsidP="00FA780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Asamblea Departamental del Meta</w:t>
            </w:r>
          </w:p>
        </w:tc>
        <w:tc>
          <w:tcPr>
            <w:tcW w:w="0" w:type="auto"/>
            <w:vAlign w:val="center"/>
          </w:tcPr>
          <w:p w14:paraId="6B9E261D" w14:textId="49FD905E" w:rsidR="001062F5" w:rsidRDefault="00AC6616" w:rsidP="00FA780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F984D54" wp14:editId="648D7372">
                  <wp:extent cx="1080000" cy="1080000"/>
                  <wp:effectExtent l="0" t="0" r="6350" b="6350"/>
                  <wp:docPr id="4" name="Imagen 4" descr="Asamblea del Meta (@AsambleaMeta) |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samblea del Meta (@AsambleaMeta) | Twi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D2923BE" w14:textId="405C423E" w:rsidR="001062F5" w:rsidRDefault="001062F5" w:rsidP="00FA780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DUMA departamental entre otras funciones tiene de la ejercer control político sobre la gestión </w:t>
            </w:r>
            <w:r w:rsidR="00AC6616">
              <w:rPr>
                <w:rFonts w:ascii="Arial" w:hAnsi="Arial" w:cs="Arial"/>
                <w:sz w:val="20"/>
                <w:szCs w:val="20"/>
              </w:rPr>
              <w:t>de las entidades públicas departamentales</w:t>
            </w:r>
          </w:p>
        </w:tc>
        <w:tc>
          <w:tcPr>
            <w:tcW w:w="0" w:type="auto"/>
            <w:vAlign w:val="center"/>
          </w:tcPr>
          <w:p w14:paraId="1E4CF795" w14:textId="2A3A89AF" w:rsidR="0071207A" w:rsidRPr="005B460E" w:rsidRDefault="00CF08F9" w:rsidP="0071207A">
            <w:pPr>
              <w:rPr>
                <w:rFonts w:ascii="Arial" w:hAnsi="Arial" w:cs="Arial"/>
                <w:sz w:val="20"/>
                <w:szCs w:val="20"/>
              </w:rPr>
            </w:pPr>
            <w:hyperlink r:id="rId33" w:history="1">
              <w:r w:rsidR="0071207A" w:rsidRPr="00413E9A">
                <w:rPr>
                  <w:rStyle w:val="Hipervnculo"/>
                  <w:rFonts w:ascii="Arial" w:hAnsi="Arial" w:cs="Arial"/>
                  <w:sz w:val="20"/>
                  <w:szCs w:val="20"/>
                </w:rPr>
                <w:t>http://www.asamblea-meta.gov.co/</w:t>
              </w:r>
            </w:hyperlink>
          </w:p>
        </w:tc>
        <w:tc>
          <w:tcPr>
            <w:tcW w:w="0" w:type="auto"/>
            <w:vAlign w:val="center"/>
          </w:tcPr>
          <w:p w14:paraId="09C2D484" w14:textId="79FDCD97" w:rsidR="001062F5" w:rsidRDefault="001062F5" w:rsidP="008513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Político</w:t>
            </w:r>
          </w:p>
        </w:tc>
      </w:tr>
    </w:tbl>
    <w:p w14:paraId="14C24042" w14:textId="77777777" w:rsidR="00F25562" w:rsidRDefault="00CF08F9" w:rsidP="008D0258"/>
    <w:sectPr w:rsidR="00F25562" w:rsidSect="008D0258">
      <w:headerReference w:type="default" r:id="rId34"/>
      <w:footerReference w:type="default" r:id="rId35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67F3DB" w14:textId="77777777" w:rsidR="00CF08F9" w:rsidRDefault="00CF08F9" w:rsidP="00EF4457">
      <w:pPr>
        <w:spacing w:after="0" w:line="240" w:lineRule="auto"/>
      </w:pPr>
      <w:r>
        <w:separator/>
      </w:r>
    </w:p>
  </w:endnote>
  <w:endnote w:type="continuationSeparator" w:id="0">
    <w:p w14:paraId="4A73CEC2" w14:textId="77777777" w:rsidR="00CF08F9" w:rsidRDefault="00CF08F9" w:rsidP="00EF4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0"/>
      <w:gridCol w:w="7203"/>
      <w:gridCol w:w="3427"/>
    </w:tblGrid>
    <w:tr w:rsidR="0095084E" w:rsidRPr="0095084E" w14:paraId="3EA60AF7" w14:textId="77777777" w:rsidTr="0095084E">
      <w:tc>
        <w:tcPr>
          <w:tcW w:w="899" w:type="pct"/>
          <w:vAlign w:val="center"/>
        </w:tcPr>
        <w:p w14:paraId="53767B27" w14:textId="77777777" w:rsidR="0095084E" w:rsidRPr="0095084E" w:rsidRDefault="0095084E" w:rsidP="0095084E">
          <w:pPr>
            <w:pStyle w:val="Piedepgina"/>
            <w:jc w:val="right"/>
            <w:rPr>
              <w:rFonts w:ascii="Arial" w:hAnsi="Arial" w:cs="Arial"/>
              <w:b/>
            </w:rPr>
          </w:pPr>
        </w:p>
      </w:tc>
      <w:tc>
        <w:tcPr>
          <w:tcW w:w="2779" w:type="pct"/>
          <w:vAlign w:val="center"/>
        </w:tcPr>
        <w:p w14:paraId="035F6E59" w14:textId="77777777" w:rsidR="0095084E" w:rsidRPr="0095084E" w:rsidRDefault="0095084E" w:rsidP="0095084E">
          <w:pPr>
            <w:ind w:right="-63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95084E">
            <w:rPr>
              <w:rFonts w:ascii="Arial" w:hAnsi="Arial" w:cs="Arial"/>
              <w:b/>
              <w:bCs/>
              <w:sz w:val="16"/>
              <w:szCs w:val="16"/>
            </w:rPr>
            <w:t>COPIA NO CONTROLADA</w:t>
          </w:r>
        </w:p>
        <w:p w14:paraId="7F190460" w14:textId="77777777" w:rsidR="0095084E" w:rsidRPr="0095084E" w:rsidRDefault="0095084E" w:rsidP="0095084E">
          <w:pPr>
            <w:ind w:right="-63"/>
            <w:jc w:val="center"/>
            <w:rPr>
              <w:rFonts w:ascii="Arial" w:hAnsi="Arial" w:cs="Arial"/>
              <w:sz w:val="16"/>
              <w:szCs w:val="16"/>
            </w:rPr>
          </w:pPr>
          <w:r w:rsidRPr="0095084E">
            <w:rPr>
              <w:rFonts w:ascii="Arial" w:hAnsi="Arial" w:cs="Arial"/>
              <w:sz w:val="16"/>
              <w:szCs w:val="16"/>
            </w:rPr>
            <w:t>Dirección: Carrera 16 # 24-03 Barrio Olímpico - Popular, Villavicencio - Meta, Colombia</w:t>
          </w:r>
        </w:p>
        <w:p w14:paraId="7DC9D1FB" w14:textId="77777777" w:rsidR="0095084E" w:rsidRPr="0095084E" w:rsidRDefault="0095084E" w:rsidP="0095084E">
          <w:pPr>
            <w:ind w:right="-63"/>
            <w:jc w:val="center"/>
            <w:rPr>
              <w:rFonts w:ascii="Arial" w:hAnsi="Arial" w:cs="Arial"/>
              <w:sz w:val="16"/>
              <w:szCs w:val="16"/>
            </w:rPr>
          </w:pPr>
          <w:r w:rsidRPr="0095084E">
            <w:rPr>
              <w:rFonts w:ascii="Arial" w:hAnsi="Arial" w:cs="Arial"/>
              <w:sz w:val="16"/>
              <w:szCs w:val="16"/>
            </w:rPr>
            <w:t>Teléfonos: 6701469 - 6701465 V/</w:t>
          </w:r>
          <w:proofErr w:type="spellStart"/>
          <w:r w:rsidRPr="0095084E">
            <w:rPr>
              <w:rFonts w:ascii="Arial" w:hAnsi="Arial" w:cs="Arial"/>
              <w:sz w:val="16"/>
              <w:szCs w:val="16"/>
            </w:rPr>
            <w:t>cio</w:t>
          </w:r>
          <w:proofErr w:type="spellEnd"/>
          <w:r w:rsidRPr="0095084E">
            <w:rPr>
              <w:rFonts w:ascii="Arial" w:hAnsi="Arial" w:cs="Arial"/>
              <w:sz w:val="16"/>
              <w:szCs w:val="16"/>
            </w:rPr>
            <w:t xml:space="preserve"> (Meta)</w:t>
          </w:r>
        </w:p>
        <w:p w14:paraId="428974CF" w14:textId="77777777" w:rsidR="0095084E" w:rsidRPr="0095084E" w:rsidRDefault="0095084E" w:rsidP="0095084E">
          <w:pPr>
            <w:pStyle w:val="Piedepgina"/>
            <w:jc w:val="center"/>
            <w:rPr>
              <w:rFonts w:ascii="Arial" w:hAnsi="Arial" w:cs="Arial"/>
              <w:color w:val="0563C1" w:themeColor="hyperlink"/>
              <w:sz w:val="18"/>
              <w:u w:val="single"/>
            </w:rPr>
          </w:pPr>
          <w:r w:rsidRPr="0095084E">
            <w:rPr>
              <w:rFonts w:ascii="Arial" w:hAnsi="Arial" w:cs="Arial"/>
              <w:sz w:val="16"/>
              <w:szCs w:val="16"/>
            </w:rPr>
            <w:t>Email: contactenos@idermeta.gov.co</w:t>
          </w:r>
        </w:p>
      </w:tc>
      <w:tc>
        <w:tcPr>
          <w:tcW w:w="1322" w:type="pct"/>
          <w:vAlign w:val="center"/>
        </w:tcPr>
        <w:p w14:paraId="2E52EEF5" w14:textId="623D7A87" w:rsidR="0095084E" w:rsidRPr="0095084E" w:rsidRDefault="0095084E" w:rsidP="0095084E">
          <w:pPr>
            <w:pStyle w:val="Piedepgina"/>
            <w:jc w:val="right"/>
            <w:rPr>
              <w:rFonts w:ascii="Arial" w:hAnsi="Arial" w:cs="Arial"/>
              <w:b/>
              <w:lang w:val="en-US"/>
            </w:rPr>
          </w:pPr>
          <w:r>
            <w:rPr>
              <w:rFonts w:ascii="Arial" w:hAnsi="Arial" w:cs="Arial"/>
              <w:b/>
              <w:noProof/>
              <w:lang w:val="en-US"/>
            </w:rPr>
            <w:drawing>
              <wp:inline distT="0" distB="0" distL="0" distR="0" wp14:anchorId="6B9282C1" wp14:editId="6AAA38B6">
                <wp:extent cx="1439999" cy="720000"/>
                <wp:effectExtent l="0" t="0" r="8255" b="4445"/>
                <wp:docPr id="5" name="Imagen 5" descr="Imagen que contiene Icon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magen que contiene Icon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9999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79274F5" w14:textId="77777777" w:rsidR="0095084E" w:rsidRDefault="009508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55C74" w14:textId="77777777" w:rsidR="00CF08F9" w:rsidRDefault="00CF08F9" w:rsidP="00EF4457">
      <w:pPr>
        <w:spacing w:after="0" w:line="240" w:lineRule="auto"/>
      </w:pPr>
      <w:r>
        <w:separator/>
      </w:r>
    </w:p>
  </w:footnote>
  <w:footnote w:type="continuationSeparator" w:id="0">
    <w:p w14:paraId="61FD201E" w14:textId="77777777" w:rsidR="00CF08F9" w:rsidRDefault="00CF08F9" w:rsidP="00EF4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10178" w:type="dxa"/>
      <w:jc w:val="center"/>
      <w:tblLayout w:type="fixed"/>
      <w:tblLook w:val="04A0" w:firstRow="1" w:lastRow="0" w:firstColumn="1" w:lastColumn="0" w:noHBand="0" w:noVBand="1"/>
    </w:tblPr>
    <w:tblGrid>
      <w:gridCol w:w="1588"/>
      <w:gridCol w:w="6141"/>
      <w:gridCol w:w="2449"/>
    </w:tblGrid>
    <w:tr w:rsidR="00EF4457" w:rsidRPr="00685068" w14:paraId="2727A0B0" w14:textId="77777777" w:rsidTr="00EA2E25">
      <w:trPr>
        <w:trHeight w:val="846"/>
        <w:jc w:val="center"/>
      </w:trPr>
      <w:tc>
        <w:tcPr>
          <w:tcW w:w="1588" w:type="dxa"/>
          <w:vMerge w:val="restart"/>
          <w:vAlign w:val="center"/>
        </w:tcPr>
        <w:p w14:paraId="3B55C110" w14:textId="0DB311A7" w:rsidR="00EF4457" w:rsidRPr="00685068" w:rsidRDefault="008A6F90" w:rsidP="00EF4457">
          <w:pPr>
            <w:pStyle w:val="Encabezado"/>
            <w:ind w:right="360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29B8E665" wp14:editId="6CEB6DB0">
                <wp:extent cx="871220" cy="751205"/>
                <wp:effectExtent l="0" t="0" r="5080" b="0"/>
                <wp:docPr id="2" name="Imagen 2" descr="Forma,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Forma, 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220" cy="751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1" w:type="dxa"/>
          <w:vAlign w:val="center"/>
        </w:tcPr>
        <w:p w14:paraId="63DC4366" w14:textId="221B0587" w:rsidR="00EF4457" w:rsidRPr="00324E24" w:rsidRDefault="008A6F90" w:rsidP="00EF4457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INSTITUTO DE DEPORTE Y RECREACIÓN DEL META</w:t>
          </w:r>
        </w:p>
      </w:tc>
      <w:tc>
        <w:tcPr>
          <w:tcW w:w="2449" w:type="dxa"/>
          <w:vMerge w:val="restart"/>
          <w:vAlign w:val="center"/>
        </w:tcPr>
        <w:p w14:paraId="14128FED" w14:textId="44A8A25F" w:rsidR="00EF4457" w:rsidRPr="009F5DDC" w:rsidRDefault="00EF4457" w:rsidP="00EF4457">
          <w:pPr>
            <w:pStyle w:val="Encabezado"/>
            <w:jc w:val="center"/>
            <w:rPr>
              <w:rFonts w:ascii="Arial" w:hAnsi="Arial" w:cs="Arial"/>
              <w:sz w:val="20"/>
              <w:szCs w:val="18"/>
            </w:rPr>
          </w:pPr>
          <w:r w:rsidRPr="009F5DDC">
            <w:rPr>
              <w:rFonts w:ascii="Arial" w:hAnsi="Arial" w:cs="Arial"/>
              <w:sz w:val="20"/>
              <w:szCs w:val="18"/>
            </w:rPr>
            <w:t xml:space="preserve">Vigencia: </w:t>
          </w:r>
          <w:r w:rsidR="005B460E">
            <w:rPr>
              <w:rFonts w:ascii="Arial" w:hAnsi="Arial" w:cs="Arial"/>
              <w:sz w:val="20"/>
              <w:szCs w:val="18"/>
            </w:rPr>
            <w:t>1</w:t>
          </w:r>
          <w:r w:rsidR="008A6F90">
            <w:rPr>
              <w:rFonts w:ascii="Arial" w:hAnsi="Arial" w:cs="Arial"/>
              <w:sz w:val="20"/>
              <w:szCs w:val="18"/>
            </w:rPr>
            <w:t>1</w:t>
          </w:r>
          <w:r w:rsidRPr="009F5DDC">
            <w:rPr>
              <w:rFonts w:ascii="Arial" w:hAnsi="Arial" w:cs="Arial"/>
              <w:sz w:val="20"/>
              <w:szCs w:val="18"/>
            </w:rPr>
            <w:t>/</w:t>
          </w:r>
          <w:r w:rsidR="005B460E">
            <w:rPr>
              <w:rFonts w:ascii="Arial" w:hAnsi="Arial" w:cs="Arial"/>
              <w:sz w:val="20"/>
              <w:szCs w:val="18"/>
            </w:rPr>
            <w:t>1</w:t>
          </w:r>
          <w:r w:rsidR="008A6F90">
            <w:rPr>
              <w:rFonts w:ascii="Arial" w:hAnsi="Arial" w:cs="Arial"/>
              <w:sz w:val="20"/>
              <w:szCs w:val="18"/>
            </w:rPr>
            <w:t>1</w:t>
          </w:r>
          <w:r w:rsidRPr="009F5DDC">
            <w:rPr>
              <w:rFonts w:ascii="Arial" w:hAnsi="Arial" w:cs="Arial"/>
              <w:sz w:val="20"/>
              <w:szCs w:val="18"/>
            </w:rPr>
            <w:t>/20</w:t>
          </w:r>
          <w:r w:rsidR="005B460E">
            <w:rPr>
              <w:rFonts w:ascii="Arial" w:hAnsi="Arial" w:cs="Arial"/>
              <w:sz w:val="20"/>
              <w:szCs w:val="18"/>
            </w:rPr>
            <w:t>20</w:t>
          </w:r>
        </w:p>
        <w:p w14:paraId="272831D8" w14:textId="77777777" w:rsidR="00EF4457" w:rsidRPr="009F5DDC" w:rsidRDefault="00EF4457" w:rsidP="00EF4457">
          <w:pPr>
            <w:pStyle w:val="Encabezado"/>
            <w:jc w:val="center"/>
            <w:rPr>
              <w:rFonts w:ascii="Arial" w:hAnsi="Arial" w:cs="Arial"/>
              <w:sz w:val="20"/>
              <w:szCs w:val="18"/>
            </w:rPr>
          </w:pPr>
          <w:r w:rsidRPr="009F5DDC">
            <w:rPr>
              <w:rFonts w:ascii="Arial" w:hAnsi="Arial" w:cs="Arial"/>
              <w:sz w:val="20"/>
              <w:szCs w:val="18"/>
            </w:rPr>
            <w:t>Versión: 01</w:t>
          </w:r>
        </w:p>
        <w:p w14:paraId="4C0CEE87" w14:textId="77777777" w:rsidR="00EF4457" w:rsidRPr="009F5DDC" w:rsidRDefault="00EF4457" w:rsidP="00EF4457">
          <w:pPr>
            <w:pStyle w:val="Encabezado"/>
            <w:jc w:val="center"/>
            <w:rPr>
              <w:rFonts w:ascii="Arial" w:hAnsi="Arial" w:cs="Arial"/>
              <w:sz w:val="20"/>
              <w:szCs w:val="18"/>
            </w:rPr>
          </w:pPr>
          <w:r w:rsidRPr="009F5DDC">
            <w:rPr>
              <w:rFonts w:ascii="Arial" w:hAnsi="Arial" w:cs="Arial"/>
              <w:sz w:val="20"/>
              <w:szCs w:val="18"/>
              <w:lang w:val="es-ES"/>
            </w:rPr>
            <w:t xml:space="preserve">Página </w: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begin"/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instrText>PAGE  \* Arabic  \* MERGEFORMAT</w:instrTex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separate"/>
          </w:r>
          <w:r w:rsidRPr="009F5DDC">
            <w:rPr>
              <w:rFonts w:ascii="Arial" w:hAnsi="Arial" w:cs="Arial"/>
              <w:b/>
              <w:bCs/>
              <w:noProof/>
              <w:sz w:val="20"/>
              <w:szCs w:val="18"/>
            </w:rPr>
            <w:t>1</w: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end"/>
          </w:r>
          <w:r w:rsidRPr="009F5DDC">
            <w:rPr>
              <w:rFonts w:ascii="Arial" w:hAnsi="Arial" w:cs="Arial"/>
              <w:sz w:val="20"/>
              <w:szCs w:val="18"/>
              <w:lang w:val="es-ES"/>
            </w:rPr>
            <w:t xml:space="preserve"> de </w: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begin"/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instrText>NUMPAGES  \* Arabic  \* MERGEFORMAT</w:instrTex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separate"/>
          </w:r>
          <w:r w:rsidRPr="009F5DDC">
            <w:rPr>
              <w:rFonts w:ascii="Arial" w:hAnsi="Arial" w:cs="Arial"/>
              <w:b/>
              <w:bCs/>
              <w:noProof/>
              <w:sz w:val="20"/>
              <w:szCs w:val="18"/>
            </w:rPr>
            <w:t>35</w:t>
          </w:r>
          <w:r w:rsidRPr="009F5DDC">
            <w:rPr>
              <w:rFonts w:ascii="Arial" w:hAnsi="Arial" w:cs="Arial"/>
              <w:b/>
              <w:bCs/>
              <w:sz w:val="20"/>
              <w:szCs w:val="18"/>
            </w:rPr>
            <w:fldChar w:fldCharType="end"/>
          </w:r>
        </w:p>
      </w:tc>
    </w:tr>
    <w:tr w:rsidR="00EF4457" w:rsidRPr="00685068" w14:paraId="06926F96" w14:textId="77777777" w:rsidTr="004B0594">
      <w:trPr>
        <w:trHeight w:val="548"/>
        <w:jc w:val="center"/>
      </w:trPr>
      <w:tc>
        <w:tcPr>
          <w:tcW w:w="1588" w:type="dxa"/>
          <w:vMerge/>
          <w:vAlign w:val="center"/>
        </w:tcPr>
        <w:p w14:paraId="364C4C24" w14:textId="77777777" w:rsidR="00EF4457" w:rsidRPr="00685068" w:rsidRDefault="00EF4457" w:rsidP="00EF4457">
          <w:pPr>
            <w:pStyle w:val="Encabezado"/>
            <w:ind w:right="360"/>
            <w:rPr>
              <w:rFonts w:ascii="Arial" w:hAnsi="Arial" w:cs="Arial"/>
              <w:noProof/>
              <w:lang w:val="es-ES"/>
            </w:rPr>
          </w:pPr>
        </w:p>
      </w:tc>
      <w:tc>
        <w:tcPr>
          <w:tcW w:w="6141" w:type="dxa"/>
          <w:vAlign w:val="center"/>
        </w:tcPr>
        <w:p w14:paraId="2811D081" w14:textId="77777777" w:rsidR="00EF4457" w:rsidRPr="00324E24" w:rsidRDefault="00EF4457" w:rsidP="00EF4457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RELACIÓN DE ENTES EXTERNOS</w:t>
          </w:r>
        </w:p>
      </w:tc>
      <w:tc>
        <w:tcPr>
          <w:tcW w:w="2449" w:type="dxa"/>
          <w:vMerge/>
          <w:vAlign w:val="center"/>
        </w:tcPr>
        <w:p w14:paraId="4E78AD05" w14:textId="77777777" w:rsidR="00EF4457" w:rsidRPr="00101482" w:rsidRDefault="00EF4457" w:rsidP="00EF4457">
          <w:pPr>
            <w:pStyle w:val="Encabezado"/>
            <w:jc w:val="center"/>
            <w:rPr>
              <w:rFonts w:ascii="Arial" w:hAnsi="Arial" w:cs="Arial"/>
              <w:sz w:val="18"/>
              <w:szCs w:val="18"/>
            </w:rPr>
          </w:pPr>
        </w:p>
      </w:tc>
    </w:tr>
  </w:tbl>
  <w:p w14:paraId="3ACF8E02" w14:textId="77777777" w:rsidR="00EF4457" w:rsidRDefault="00EF44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20"/>
    <w:rsid w:val="000E4A32"/>
    <w:rsid w:val="001062F5"/>
    <w:rsid w:val="00124845"/>
    <w:rsid w:val="00153B0D"/>
    <w:rsid w:val="0024725F"/>
    <w:rsid w:val="002E1A3B"/>
    <w:rsid w:val="0035342C"/>
    <w:rsid w:val="00485120"/>
    <w:rsid w:val="004B2032"/>
    <w:rsid w:val="00596BC0"/>
    <w:rsid w:val="005B460E"/>
    <w:rsid w:val="006D15C3"/>
    <w:rsid w:val="006E0475"/>
    <w:rsid w:val="0071207A"/>
    <w:rsid w:val="00851320"/>
    <w:rsid w:val="008A6F90"/>
    <w:rsid w:val="008D0258"/>
    <w:rsid w:val="0095084E"/>
    <w:rsid w:val="00A15A75"/>
    <w:rsid w:val="00A6012F"/>
    <w:rsid w:val="00AC6616"/>
    <w:rsid w:val="00B14219"/>
    <w:rsid w:val="00C4755B"/>
    <w:rsid w:val="00C520EE"/>
    <w:rsid w:val="00CE6C99"/>
    <w:rsid w:val="00CF08F9"/>
    <w:rsid w:val="00DD2B2C"/>
    <w:rsid w:val="00E915D6"/>
    <w:rsid w:val="00EF4457"/>
    <w:rsid w:val="00FA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2BB57"/>
  <w15:chartTrackingRefBased/>
  <w15:docId w15:val="{E242B237-39A9-43C1-AB6D-C9FE58E0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51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51320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E4A32"/>
    <w:rPr>
      <w:b/>
      <w:bCs/>
    </w:rPr>
  </w:style>
  <w:style w:type="character" w:styleId="CitaHTML">
    <w:name w:val="HTML Cite"/>
    <w:basedOn w:val="Fuentedeprrafopredeter"/>
    <w:uiPriority w:val="99"/>
    <w:semiHidden/>
    <w:unhideWhenUsed/>
    <w:rsid w:val="006E0475"/>
    <w:rPr>
      <w:i/>
      <w:iCs/>
    </w:rPr>
  </w:style>
  <w:style w:type="character" w:customStyle="1" w:styleId="st">
    <w:name w:val="st"/>
    <w:basedOn w:val="Fuentedeprrafopredeter"/>
    <w:rsid w:val="006E0475"/>
  </w:style>
  <w:style w:type="character" w:styleId="nfasis">
    <w:name w:val="Emphasis"/>
    <w:basedOn w:val="Fuentedeprrafopredeter"/>
    <w:uiPriority w:val="20"/>
    <w:qFormat/>
    <w:rsid w:val="006E0475"/>
    <w:rPr>
      <w:i/>
      <w:iCs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EF44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EF4457"/>
  </w:style>
  <w:style w:type="paragraph" w:styleId="Piedepgina">
    <w:name w:val="footer"/>
    <w:basedOn w:val="Normal"/>
    <w:link w:val="PiedepginaCar"/>
    <w:uiPriority w:val="99"/>
    <w:unhideWhenUsed/>
    <w:rsid w:val="00EF44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457"/>
  </w:style>
  <w:style w:type="character" w:styleId="Mencinsinresolver">
    <w:name w:val="Unresolved Mention"/>
    <w:basedOn w:val="Fuentedeprrafopredeter"/>
    <w:uiPriority w:val="99"/>
    <w:semiHidden/>
    <w:unhideWhenUsed/>
    <w:rsid w:val="00712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3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www.cnsc.gov.co" TargetMode="External"/><Relationship Id="rId26" Type="http://schemas.openxmlformats.org/officeDocument/2006/relationships/image" Target="media/image10.png"/><Relationship Id="rId21" Type="http://schemas.openxmlformats.org/officeDocument/2006/relationships/hyperlink" Target="http://www.contaduria.gov.co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contraloria.gov.co" TargetMode="External"/><Relationship Id="rId12" Type="http://schemas.openxmlformats.org/officeDocument/2006/relationships/hyperlink" Target="https://www.funcionpublica.gov.co/" TargetMode="External"/><Relationship Id="rId17" Type="http://schemas.openxmlformats.org/officeDocument/2006/relationships/image" Target="media/image6.png"/><Relationship Id="rId25" Type="http://schemas.openxmlformats.org/officeDocument/2006/relationships/hyperlink" Target="https://www.policia.gov.co" TargetMode="External"/><Relationship Id="rId33" Type="http://schemas.openxmlformats.org/officeDocument/2006/relationships/hyperlink" Target="http://www.asamblea-meta.gov.co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dian.gov.co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www.defensajuridica.gov.co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hyperlink" Target="https://www.fiscalia.gov.co" TargetMode="External"/><Relationship Id="rId28" Type="http://schemas.openxmlformats.org/officeDocument/2006/relationships/image" Target="media/image11.jpeg"/><Relationship Id="rId36" Type="http://schemas.openxmlformats.org/officeDocument/2006/relationships/fontTable" Target="fontTable.xml"/><Relationship Id="rId10" Type="http://schemas.openxmlformats.org/officeDocument/2006/relationships/hyperlink" Target="http://www.procuraduria.gov.co/" TargetMode="External"/><Relationship Id="rId19" Type="http://schemas.openxmlformats.org/officeDocument/2006/relationships/hyperlink" Target="https://simo.cnsc.gov.co/" TargetMode="External"/><Relationship Id="rId31" Type="http://schemas.openxmlformats.org/officeDocument/2006/relationships/hyperlink" Target="https://www.archivogeneral.gov.co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://www.dnp.gov.co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s://www.defensoria.gov.co" TargetMode="External"/><Relationship Id="rId30" Type="http://schemas.openxmlformats.org/officeDocument/2006/relationships/image" Target="media/image12.png"/><Relationship Id="rId35" Type="http://schemas.openxmlformats.org/officeDocument/2006/relationships/footer" Target="footer1.xml"/><Relationship Id="rId8" Type="http://schemas.openxmlformats.org/officeDocument/2006/relationships/hyperlink" Target="http://www.contraloriameta.gov.co/sitio/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818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mauricio garcia guzman</dc:creator>
  <cp:keywords/>
  <dc:description/>
  <cp:lastModifiedBy>johan mauricio garcia guzman</cp:lastModifiedBy>
  <cp:revision>7</cp:revision>
  <dcterms:created xsi:type="dcterms:W3CDTF">2020-10-14T22:00:00Z</dcterms:created>
  <dcterms:modified xsi:type="dcterms:W3CDTF">2020-11-13T19:56:00Z</dcterms:modified>
</cp:coreProperties>
</file>