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2370" w:rsidRDefault="0006031B" w:rsidP="0006031B">
      <w:pPr>
        <w:jc w:val="center"/>
        <w:rPr>
          <w:b/>
          <w:sz w:val="24"/>
          <w:szCs w:val="24"/>
        </w:rPr>
      </w:pPr>
      <w:r w:rsidRPr="0006031B">
        <w:rPr>
          <w:b/>
          <w:sz w:val="24"/>
          <w:szCs w:val="24"/>
        </w:rPr>
        <w:t>INFORMACIÓN GENERAL DEL PROCEDIMIENTO</w:t>
      </w:r>
    </w:p>
    <w:tbl>
      <w:tblPr>
        <w:tblStyle w:val="Tablaconcuadrcula"/>
        <w:tblW w:w="0" w:type="auto"/>
        <w:tblLayout w:type="fixed"/>
        <w:tblLook w:val="04A0"/>
      </w:tblPr>
      <w:tblGrid>
        <w:gridCol w:w="7"/>
        <w:gridCol w:w="527"/>
        <w:gridCol w:w="1719"/>
        <w:gridCol w:w="123"/>
        <w:gridCol w:w="3119"/>
        <w:gridCol w:w="1276"/>
        <w:gridCol w:w="1417"/>
        <w:gridCol w:w="839"/>
        <w:gridCol w:w="27"/>
      </w:tblGrid>
      <w:tr w:rsidR="0006031B" w:rsidTr="006F79D7">
        <w:tc>
          <w:tcPr>
            <w:tcW w:w="2253" w:type="dxa"/>
            <w:gridSpan w:val="3"/>
          </w:tcPr>
          <w:p w:rsidR="0006031B" w:rsidRPr="008C4583" w:rsidRDefault="0006031B" w:rsidP="0006031B">
            <w:pPr>
              <w:rPr>
                <w:rFonts w:ascii="Times New Roman" w:hAnsi="Times New Roman" w:cs="Times New Roman"/>
                <w:b/>
                <w:sz w:val="24"/>
                <w:szCs w:val="24"/>
              </w:rPr>
            </w:pPr>
            <w:r w:rsidRPr="008C4583">
              <w:rPr>
                <w:rFonts w:ascii="Times New Roman" w:hAnsi="Times New Roman" w:cs="Times New Roman"/>
                <w:b/>
                <w:sz w:val="24"/>
                <w:szCs w:val="24"/>
              </w:rPr>
              <w:t>OBJETIVO:</w:t>
            </w:r>
          </w:p>
        </w:tc>
        <w:tc>
          <w:tcPr>
            <w:tcW w:w="6801" w:type="dxa"/>
            <w:gridSpan w:val="6"/>
          </w:tcPr>
          <w:p w:rsidR="0006031B" w:rsidRPr="008C4583" w:rsidRDefault="0006031B" w:rsidP="006F79D7">
            <w:pPr>
              <w:jc w:val="both"/>
              <w:rPr>
                <w:rFonts w:ascii="Times New Roman" w:hAnsi="Times New Roman" w:cs="Times New Roman"/>
                <w:sz w:val="24"/>
                <w:szCs w:val="24"/>
              </w:rPr>
            </w:pPr>
            <w:r w:rsidRPr="008C4583">
              <w:rPr>
                <w:rFonts w:ascii="Times New Roman" w:hAnsi="Times New Roman" w:cs="Times New Roman"/>
                <w:sz w:val="24"/>
                <w:szCs w:val="24"/>
              </w:rPr>
              <w:t>Realizar la planeación y ejecución de las auditorías internas de gestión a los procesos del Instituto de Deportes y Recreación del Meta – IDERMETA, de forma independiente, sistemática y objetiva, para evaluar el cumplimiento de los criterios de auditoría, en aras de contribuir con el mejoramiento continuo de los procesos y el cumplimiento de la misión y visión de la Entidad.</w:t>
            </w:r>
          </w:p>
        </w:tc>
      </w:tr>
      <w:tr w:rsidR="0006031B" w:rsidTr="006F79D7">
        <w:tc>
          <w:tcPr>
            <w:tcW w:w="2253" w:type="dxa"/>
            <w:gridSpan w:val="3"/>
          </w:tcPr>
          <w:p w:rsidR="0006031B" w:rsidRPr="008C4583" w:rsidRDefault="0006031B" w:rsidP="0006031B">
            <w:pPr>
              <w:rPr>
                <w:rFonts w:ascii="Times New Roman" w:hAnsi="Times New Roman" w:cs="Times New Roman"/>
                <w:b/>
                <w:sz w:val="24"/>
                <w:szCs w:val="24"/>
              </w:rPr>
            </w:pPr>
            <w:r w:rsidRPr="008C4583">
              <w:rPr>
                <w:rFonts w:ascii="Times New Roman" w:hAnsi="Times New Roman" w:cs="Times New Roman"/>
                <w:b/>
                <w:sz w:val="24"/>
                <w:szCs w:val="24"/>
              </w:rPr>
              <w:t>ALCANCE:</w:t>
            </w:r>
          </w:p>
        </w:tc>
        <w:tc>
          <w:tcPr>
            <w:tcW w:w="6801" w:type="dxa"/>
            <w:gridSpan w:val="6"/>
          </w:tcPr>
          <w:p w:rsidR="0006031B" w:rsidRPr="008C4583" w:rsidRDefault="0006031B" w:rsidP="006F79D7">
            <w:pPr>
              <w:jc w:val="both"/>
              <w:rPr>
                <w:rFonts w:ascii="Times New Roman" w:hAnsi="Times New Roman" w:cs="Times New Roman"/>
                <w:sz w:val="24"/>
                <w:szCs w:val="24"/>
              </w:rPr>
            </w:pPr>
            <w:r w:rsidRPr="008C4583">
              <w:rPr>
                <w:rFonts w:ascii="Times New Roman" w:hAnsi="Times New Roman" w:cs="Times New Roman"/>
                <w:sz w:val="24"/>
                <w:szCs w:val="24"/>
              </w:rPr>
              <w:t>Este procedimiento aplica para la planeación y realización de las actividades de auditoría interna de gestión practicada por la oficina de Control Interno, a los procesos y subprocesos de la entidad, hasta la generación de los informes pertinentes y formulación de los planes de mejoramiento por parte del arrea auditada.</w:t>
            </w:r>
          </w:p>
        </w:tc>
      </w:tr>
      <w:tr w:rsidR="0006031B" w:rsidTr="006F79D7">
        <w:tc>
          <w:tcPr>
            <w:tcW w:w="2253" w:type="dxa"/>
            <w:gridSpan w:val="3"/>
          </w:tcPr>
          <w:p w:rsidR="0006031B" w:rsidRPr="008C4583" w:rsidRDefault="0006031B" w:rsidP="0006031B">
            <w:pPr>
              <w:rPr>
                <w:rFonts w:ascii="Times New Roman" w:hAnsi="Times New Roman" w:cs="Times New Roman"/>
                <w:b/>
                <w:sz w:val="24"/>
                <w:szCs w:val="24"/>
              </w:rPr>
            </w:pPr>
            <w:r w:rsidRPr="008C4583">
              <w:rPr>
                <w:rFonts w:ascii="Times New Roman" w:hAnsi="Times New Roman" w:cs="Times New Roman"/>
                <w:b/>
                <w:sz w:val="24"/>
                <w:szCs w:val="24"/>
              </w:rPr>
              <w:t>NORMATIVIDAD</w:t>
            </w:r>
          </w:p>
          <w:p w:rsidR="0006031B" w:rsidRPr="008C4583" w:rsidRDefault="0006031B" w:rsidP="0006031B">
            <w:pPr>
              <w:rPr>
                <w:rFonts w:ascii="Times New Roman" w:hAnsi="Times New Roman" w:cs="Times New Roman"/>
                <w:b/>
                <w:sz w:val="24"/>
                <w:szCs w:val="24"/>
              </w:rPr>
            </w:pPr>
            <w:r w:rsidRPr="008C4583">
              <w:rPr>
                <w:rFonts w:ascii="Times New Roman" w:hAnsi="Times New Roman" w:cs="Times New Roman"/>
                <w:b/>
                <w:sz w:val="24"/>
                <w:szCs w:val="24"/>
              </w:rPr>
              <w:t>RELACIONADA:</w:t>
            </w:r>
          </w:p>
        </w:tc>
        <w:tc>
          <w:tcPr>
            <w:tcW w:w="6801" w:type="dxa"/>
            <w:gridSpan w:val="6"/>
          </w:tcPr>
          <w:p w:rsidR="0006031B" w:rsidRPr="008C4583" w:rsidRDefault="00A90090" w:rsidP="006F79D7">
            <w:pPr>
              <w:jc w:val="both"/>
              <w:rPr>
                <w:rFonts w:ascii="Times New Roman" w:hAnsi="Times New Roman" w:cs="Times New Roman"/>
                <w:b/>
                <w:sz w:val="24"/>
                <w:szCs w:val="24"/>
              </w:rPr>
            </w:pPr>
            <w:r w:rsidRPr="008C4583">
              <w:rPr>
                <w:rFonts w:ascii="Times New Roman" w:hAnsi="Times New Roman" w:cs="Times New Roman"/>
                <w:sz w:val="24"/>
                <w:szCs w:val="24"/>
              </w:rPr>
              <w:t>Ley 87 de 1993; ley 1753 de 2015; Decreto 1083 de 2015; Decreto 1499 de 2017;</w:t>
            </w:r>
          </w:p>
        </w:tc>
      </w:tr>
      <w:tr w:rsidR="0006031B" w:rsidTr="006F79D7">
        <w:tc>
          <w:tcPr>
            <w:tcW w:w="2253" w:type="dxa"/>
            <w:gridSpan w:val="3"/>
          </w:tcPr>
          <w:p w:rsidR="0006031B" w:rsidRPr="008C4583" w:rsidRDefault="0006031B" w:rsidP="0006031B">
            <w:pPr>
              <w:rPr>
                <w:rFonts w:ascii="Times New Roman" w:hAnsi="Times New Roman" w:cs="Times New Roman"/>
                <w:b/>
                <w:sz w:val="24"/>
                <w:szCs w:val="24"/>
              </w:rPr>
            </w:pPr>
            <w:r w:rsidRPr="008C4583">
              <w:rPr>
                <w:rFonts w:ascii="Times New Roman" w:hAnsi="Times New Roman" w:cs="Times New Roman"/>
                <w:b/>
                <w:sz w:val="24"/>
                <w:szCs w:val="24"/>
              </w:rPr>
              <w:t xml:space="preserve">DEFINICIONES </w:t>
            </w:r>
          </w:p>
          <w:p w:rsidR="0006031B" w:rsidRPr="008C4583" w:rsidRDefault="0006031B" w:rsidP="0006031B">
            <w:pPr>
              <w:rPr>
                <w:rFonts w:ascii="Times New Roman" w:hAnsi="Times New Roman" w:cs="Times New Roman"/>
                <w:b/>
                <w:sz w:val="24"/>
                <w:szCs w:val="24"/>
              </w:rPr>
            </w:pPr>
            <w:r w:rsidRPr="008C4583">
              <w:rPr>
                <w:rFonts w:ascii="Times New Roman" w:hAnsi="Times New Roman" w:cs="Times New Roman"/>
                <w:b/>
                <w:sz w:val="24"/>
                <w:szCs w:val="24"/>
              </w:rPr>
              <w:t>CLAVE:</w:t>
            </w:r>
          </w:p>
        </w:tc>
        <w:tc>
          <w:tcPr>
            <w:tcW w:w="6801" w:type="dxa"/>
            <w:gridSpan w:val="6"/>
          </w:tcPr>
          <w:p w:rsidR="0006031B" w:rsidRPr="008C4583" w:rsidRDefault="00A02370" w:rsidP="006F79D7">
            <w:pPr>
              <w:jc w:val="both"/>
              <w:rPr>
                <w:rFonts w:ascii="Times New Roman" w:hAnsi="Times New Roman" w:cs="Times New Roman"/>
                <w:sz w:val="24"/>
                <w:szCs w:val="24"/>
              </w:rPr>
            </w:pPr>
            <w:r w:rsidRPr="008C4583">
              <w:rPr>
                <w:rFonts w:ascii="Times New Roman" w:hAnsi="Times New Roman" w:cs="Times New Roman"/>
                <w:b/>
                <w:sz w:val="24"/>
                <w:szCs w:val="24"/>
              </w:rPr>
              <w:t xml:space="preserve">Criterios de Auditoría: </w:t>
            </w:r>
            <w:r w:rsidRPr="008C4583">
              <w:rPr>
                <w:rFonts w:ascii="Times New Roman" w:hAnsi="Times New Roman" w:cs="Times New Roman"/>
                <w:sz w:val="24"/>
                <w:szCs w:val="24"/>
              </w:rPr>
              <w:t xml:space="preserve">Conjunto de políticas, procedimientos o requisitos usados como referencia frente a la cual se compara la evidencia de la auditoria.  Dentro de esta información se encuentran la normativa, legal y/o referentes técnicos  que aplican al </w:t>
            </w:r>
            <w:r w:rsidR="008C4583" w:rsidRPr="008C4583">
              <w:rPr>
                <w:rFonts w:ascii="Times New Roman" w:hAnsi="Times New Roman" w:cs="Times New Roman"/>
                <w:sz w:val="24"/>
                <w:szCs w:val="24"/>
              </w:rPr>
              <w:t>área</w:t>
            </w:r>
            <w:r w:rsidRPr="008C4583">
              <w:rPr>
                <w:rFonts w:ascii="Times New Roman" w:hAnsi="Times New Roman" w:cs="Times New Roman"/>
                <w:sz w:val="24"/>
                <w:szCs w:val="24"/>
              </w:rPr>
              <w:t xml:space="preserve"> y/o proceso al cual se realizara la auditoria.</w:t>
            </w:r>
          </w:p>
          <w:p w:rsidR="00A02370" w:rsidRPr="008C4583" w:rsidRDefault="00A02370" w:rsidP="006F79D7">
            <w:pPr>
              <w:jc w:val="both"/>
              <w:rPr>
                <w:rFonts w:ascii="Times New Roman" w:hAnsi="Times New Roman" w:cs="Times New Roman"/>
                <w:sz w:val="24"/>
                <w:szCs w:val="24"/>
              </w:rPr>
            </w:pPr>
            <w:r w:rsidRPr="008C4583">
              <w:rPr>
                <w:rFonts w:ascii="Times New Roman" w:hAnsi="Times New Roman" w:cs="Times New Roman"/>
                <w:b/>
                <w:sz w:val="24"/>
                <w:szCs w:val="24"/>
              </w:rPr>
              <w:t xml:space="preserve">Evidencia de la Auditoría: </w:t>
            </w:r>
            <w:r w:rsidRPr="008C4583">
              <w:rPr>
                <w:rFonts w:ascii="Times New Roman" w:hAnsi="Times New Roman" w:cs="Times New Roman"/>
                <w:sz w:val="24"/>
                <w:szCs w:val="24"/>
              </w:rPr>
              <w:t>Registros, declaraciones de hechos o cualquier otra información que es pertinente para los criterios de auditoría y que es verificable.</w:t>
            </w:r>
          </w:p>
          <w:p w:rsidR="00A02370" w:rsidRPr="008C4583" w:rsidRDefault="00A02370" w:rsidP="006F79D7">
            <w:pPr>
              <w:jc w:val="both"/>
              <w:rPr>
                <w:rFonts w:ascii="Times New Roman" w:hAnsi="Times New Roman" w:cs="Times New Roman"/>
                <w:sz w:val="24"/>
                <w:szCs w:val="24"/>
              </w:rPr>
            </w:pPr>
            <w:r w:rsidRPr="008C4583">
              <w:rPr>
                <w:rFonts w:ascii="Times New Roman" w:hAnsi="Times New Roman" w:cs="Times New Roman"/>
                <w:b/>
                <w:sz w:val="24"/>
                <w:szCs w:val="24"/>
              </w:rPr>
              <w:t>Hallazgos de Auditoria</w:t>
            </w:r>
            <w:r w:rsidR="008C4583" w:rsidRPr="008C4583">
              <w:rPr>
                <w:rFonts w:ascii="Times New Roman" w:hAnsi="Times New Roman" w:cs="Times New Roman"/>
                <w:b/>
                <w:sz w:val="24"/>
                <w:szCs w:val="24"/>
              </w:rPr>
              <w:t>: Resultados</w:t>
            </w:r>
            <w:r w:rsidRPr="008C4583">
              <w:rPr>
                <w:rFonts w:ascii="Times New Roman" w:hAnsi="Times New Roman" w:cs="Times New Roman"/>
                <w:sz w:val="24"/>
                <w:szCs w:val="24"/>
              </w:rPr>
              <w:t xml:space="preserve"> de la evaluación de la </w:t>
            </w:r>
            <w:r w:rsidR="008C4583" w:rsidRPr="008C4583">
              <w:rPr>
                <w:rFonts w:ascii="Times New Roman" w:hAnsi="Times New Roman" w:cs="Times New Roman"/>
                <w:sz w:val="24"/>
                <w:szCs w:val="24"/>
              </w:rPr>
              <w:t>evidencia</w:t>
            </w:r>
            <w:r w:rsidRPr="008C4583">
              <w:rPr>
                <w:rFonts w:ascii="Times New Roman" w:hAnsi="Times New Roman" w:cs="Times New Roman"/>
                <w:sz w:val="24"/>
                <w:szCs w:val="24"/>
              </w:rPr>
              <w:t xml:space="preserve"> de la auditoria recopilada frente a los criterios de </w:t>
            </w:r>
            <w:r w:rsidR="008C4583" w:rsidRPr="008C4583">
              <w:rPr>
                <w:rFonts w:ascii="Times New Roman" w:hAnsi="Times New Roman" w:cs="Times New Roman"/>
                <w:sz w:val="24"/>
                <w:szCs w:val="24"/>
              </w:rPr>
              <w:t>auditoría</w:t>
            </w:r>
            <w:r w:rsidRPr="008C4583">
              <w:rPr>
                <w:rFonts w:ascii="Times New Roman" w:hAnsi="Times New Roman" w:cs="Times New Roman"/>
                <w:sz w:val="24"/>
                <w:szCs w:val="24"/>
              </w:rPr>
              <w:t>.  (</w:t>
            </w:r>
            <w:r w:rsidR="008C4583" w:rsidRPr="008C4583">
              <w:rPr>
                <w:rFonts w:ascii="Times New Roman" w:hAnsi="Times New Roman" w:cs="Times New Roman"/>
                <w:sz w:val="24"/>
                <w:szCs w:val="24"/>
              </w:rPr>
              <w:t>Los</w:t>
            </w:r>
            <w:r w:rsidRPr="008C4583">
              <w:rPr>
                <w:rFonts w:ascii="Times New Roman" w:hAnsi="Times New Roman" w:cs="Times New Roman"/>
                <w:sz w:val="24"/>
                <w:szCs w:val="24"/>
              </w:rPr>
              <w:t xml:space="preserve"> hallazgos de </w:t>
            </w:r>
            <w:r w:rsidR="008C4583" w:rsidRPr="008C4583">
              <w:rPr>
                <w:rFonts w:ascii="Times New Roman" w:hAnsi="Times New Roman" w:cs="Times New Roman"/>
                <w:sz w:val="24"/>
                <w:szCs w:val="24"/>
              </w:rPr>
              <w:t>auditoría</w:t>
            </w:r>
            <w:r w:rsidRPr="008C4583">
              <w:rPr>
                <w:rFonts w:ascii="Times New Roman" w:hAnsi="Times New Roman" w:cs="Times New Roman"/>
                <w:sz w:val="24"/>
                <w:szCs w:val="24"/>
              </w:rPr>
              <w:t xml:space="preserve"> indican conformidad o no conformidad). (Los hallazgos de la auditoria conducen a oportunidades de mejora).  (Si los criterios de </w:t>
            </w:r>
            <w:r w:rsidR="008C4583" w:rsidRPr="008C4583">
              <w:rPr>
                <w:rFonts w:ascii="Times New Roman" w:hAnsi="Times New Roman" w:cs="Times New Roman"/>
                <w:sz w:val="24"/>
                <w:szCs w:val="24"/>
              </w:rPr>
              <w:t>auditoría</w:t>
            </w:r>
            <w:r w:rsidRPr="008C4583">
              <w:rPr>
                <w:rFonts w:ascii="Times New Roman" w:hAnsi="Times New Roman" w:cs="Times New Roman"/>
                <w:sz w:val="24"/>
                <w:szCs w:val="24"/>
              </w:rPr>
              <w:t xml:space="preserve"> se seleccionan entre los requisitos legales u otros requisitos el hallazgo de </w:t>
            </w:r>
            <w:r w:rsidR="008C4583" w:rsidRPr="008C4583">
              <w:rPr>
                <w:rFonts w:ascii="Times New Roman" w:hAnsi="Times New Roman" w:cs="Times New Roman"/>
                <w:sz w:val="24"/>
                <w:szCs w:val="24"/>
              </w:rPr>
              <w:t>auditoría</w:t>
            </w:r>
            <w:r w:rsidRPr="008C4583">
              <w:rPr>
                <w:rFonts w:ascii="Times New Roman" w:hAnsi="Times New Roman" w:cs="Times New Roman"/>
                <w:sz w:val="24"/>
                <w:szCs w:val="24"/>
              </w:rPr>
              <w:t xml:space="preserve"> se denomina cumplimiento o no cumplimiento).</w:t>
            </w:r>
          </w:p>
          <w:p w:rsidR="008C4583" w:rsidRPr="008C4583" w:rsidRDefault="008C4583" w:rsidP="006F79D7">
            <w:pPr>
              <w:jc w:val="both"/>
              <w:rPr>
                <w:rFonts w:ascii="Times New Roman" w:hAnsi="Times New Roman" w:cs="Times New Roman"/>
                <w:sz w:val="24"/>
                <w:szCs w:val="24"/>
              </w:rPr>
            </w:pPr>
            <w:r w:rsidRPr="008C4583">
              <w:rPr>
                <w:rFonts w:ascii="Times New Roman" w:hAnsi="Times New Roman" w:cs="Times New Roman"/>
                <w:b/>
                <w:sz w:val="24"/>
                <w:szCs w:val="24"/>
              </w:rPr>
              <w:t>Conclusiones de Auditoria: Resultado</w:t>
            </w:r>
            <w:r w:rsidRPr="008C4583">
              <w:rPr>
                <w:rFonts w:ascii="Times New Roman" w:hAnsi="Times New Roman" w:cs="Times New Roman"/>
                <w:sz w:val="24"/>
                <w:szCs w:val="24"/>
              </w:rPr>
              <w:t xml:space="preserve"> de una auditoria, tras considerar los objetivos de la auditoria y todos los hallazgos de la auditoria.</w:t>
            </w:r>
          </w:p>
          <w:p w:rsidR="008C4583" w:rsidRPr="008C4583" w:rsidRDefault="008C4583" w:rsidP="006F79D7">
            <w:pPr>
              <w:jc w:val="both"/>
              <w:rPr>
                <w:rFonts w:ascii="Times New Roman" w:hAnsi="Times New Roman" w:cs="Times New Roman"/>
                <w:b/>
                <w:sz w:val="24"/>
                <w:szCs w:val="24"/>
              </w:rPr>
            </w:pPr>
            <w:r w:rsidRPr="008C4583">
              <w:rPr>
                <w:rFonts w:ascii="Times New Roman" w:hAnsi="Times New Roman" w:cs="Times New Roman"/>
                <w:b/>
                <w:sz w:val="24"/>
                <w:szCs w:val="24"/>
              </w:rPr>
              <w:t>Experto técnico: Persona</w:t>
            </w:r>
            <w:r w:rsidRPr="008C4583">
              <w:rPr>
                <w:rFonts w:ascii="Times New Roman" w:hAnsi="Times New Roman" w:cs="Times New Roman"/>
                <w:sz w:val="24"/>
                <w:szCs w:val="24"/>
              </w:rPr>
              <w:t xml:space="preserve"> que aporta conocimientos o experiencia específicos al equipo auditor.</w:t>
            </w:r>
          </w:p>
        </w:tc>
      </w:tr>
      <w:tr w:rsidR="006F79D7" w:rsidTr="000F08B7">
        <w:tc>
          <w:tcPr>
            <w:tcW w:w="9054" w:type="dxa"/>
            <w:gridSpan w:val="9"/>
          </w:tcPr>
          <w:p w:rsidR="006F79D7" w:rsidRPr="008C4583" w:rsidRDefault="006F79D7" w:rsidP="00A90090">
            <w:pPr>
              <w:jc w:val="both"/>
              <w:rPr>
                <w:rFonts w:ascii="Times New Roman" w:hAnsi="Times New Roman" w:cs="Times New Roman"/>
                <w:b/>
                <w:sz w:val="24"/>
                <w:szCs w:val="24"/>
              </w:rPr>
            </w:pPr>
          </w:p>
        </w:tc>
      </w:tr>
      <w:tr w:rsidR="004F15C8" w:rsidRPr="004F15C8" w:rsidTr="004F15C8">
        <w:trPr>
          <w:gridBefore w:val="1"/>
          <w:gridAfter w:val="1"/>
          <w:wBefore w:w="7" w:type="dxa"/>
          <w:wAfter w:w="27" w:type="dxa"/>
        </w:trPr>
        <w:tc>
          <w:tcPr>
            <w:tcW w:w="527" w:type="dxa"/>
          </w:tcPr>
          <w:p w:rsidR="008C4583" w:rsidRPr="004F15C8" w:rsidRDefault="008C4583" w:rsidP="008C4583">
            <w:pPr>
              <w:spacing w:line="0" w:lineRule="atLeast"/>
              <w:jc w:val="center"/>
              <w:rPr>
                <w:b/>
                <w:sz w:val="20"/>
                <w:szCs w:val="20"/>
              </w:rPr>
            </w:pPr>
            <w:r w:rsidRPr="004F15C8">
              <w:rPr>
                <w:b/>
                <w:sz w:val="20"/>
                <w:szCs w:val="20"/>
              </w:rPr>
              <w:t>N°</w:t>
            </w:r>
          </w:p>
        </w:tc>
        <w:tc>
          <w:tcPr>
            <w:tcW w:w="1842" w:type="dxa"/>
            <w:gridSpan w:val="2"/>
          </w:tcPr>
          <w:p w:rsidR="008C4583" w:rsidRPr="004F15C8" w:rsidRDefault="008C4583" w:rsidP="008C4583">
            <w:pPr>
              <w:spacing w:line="0" w:lineRule="atLeast"/>
              <w:jc w:val="center"/>
              <w:rPr>
                <w:b/>
                <w:sz w:val="20"/>
                <w:szCs w:val="20"/>
              </w:rPr>
            </w:pPr>
            <w:r w:rsidRPr="004F15C8">
              <w:rPr>
                <w:b/>
                <w:sz w:val="20"/>
                <w:szCs w:val="20"/>
              </w:rPr>
              <w:t>Actividad</w:t>
            </w:r>
          </w:p>
        </w:tc>
        <w:tc>
          <w:tcPr>
            <w:tcW w:w="3119" w:type="dxa"/>
          </w:tcPr>
          <w:p w:rsidR="008C4583" w:rsidRPr="004F15C8" w:rsidRDefault="008C4583" w:rsidP="008C4583">
            <w:pPr>
              <w:spacing w:line="0" w:lineRule="atLeast"/>
              <w:jc w:val="center"/>
              <w:rPr>
                <w:b/>
                <w:sz w:val="20"/>
                <w:szCs w:val="20"/>
              </w:rPr>
            </w:pPr>
            <w:r w:rsidRPr="004F15C8">
              <w:rPr>
                <w:b/>
                <w:sz w:val="20"/>
                <w:szCs w:val="20"/>
              </w:rPr>
              <w:t>Descripción</w:t>
            </w:r>
          </w:p>
        </w:tc>
        <w:tc>
          <w:tcPr>
            <w:tcW w:w="1276" w:type="dxa"/>
          </w:tcPr>
          <w:p w:rsidR="006F79D7" w:rsidRPr="004F15C8" w:rsidRDefault="008C4583" w:rsidP="008C4583">
            <w:pPr>
              <w:spacing w:line="0" w:lineRule="atLeast"/>
              <w:jc w:val="center"/>
              <w:rPr>
                <w:b/>
                <w:sz w:val="20"/>
                <w:szCs w:val="20"/>
              </w:rPr>
            </w:pPr>
            <w:r w:rsidRPr="004F15C8">
              <w:rPr>
                <w:b/>
                <w:sz w:val="20"/>
                <w:szCs w:val="20"/>
              </w:rPr>
              <w:t>Responsable</w:t>
            </w:r>
          </w:p>
          <w:p w:rsidR="008C4583" w:rsidRPr="004F15C8" w:rsidRDefault="008C4583" w:rsidP="008C4583">
            <w:pPr>
              <w:spacing w:line="0" w:lineRule="atLeast"/>
              <w:jc w:val="center"/>
              <w:rPr>
                <w:b/>
                <w:sz w:val="20"/>
                <w:szCs w:val="20"/>
              </w:rPr>
            </w:pPr>
            <w:r w:rsidRPr="004F15C8">
              <w:rPr>
                <w:b/>
                <w:sz w:val="20"/>
                <w:szCs w:val="20"/>
              </w:rPr>
              <w:t>(s)</w:t>
            </w:r>
          </w:p>
        </w:tc>
        <w:tc>
          <w:tcPr>
            <w:tcW w:w="1417" w:type="dxa"/>
          </w:tcPr>
          <w:p w:rsidR="008C4583" w:rsidRPr="004F15C8" w:rsidRDefault="008C4583" w:rsidP="008C4583">
            <w:pPr>
              <w:spacing w:line="180" w:lineRule="exact"/>
              <w:jc w:val="center"/>
              <w:rPr>
                <w:b/>
                <w:sz w:val="20"/>
                <w:szCs w:val="20"/>
              </w:rPr>
            </w:pPr>
            <w:r w:rsidRPr="004F15C8">
              <w:rPr>
                <w:b/>
                <w:sz w:val="20"/>
                <w:szCs w:val="20"/>
              </w:rPr>
              <w:t>Documentos y registros relacionados</w:t>
            </w:r>
          </w:p>
        </w:tc>
        <w:tc>
          <w:tcPr>
            <w:tcW w:w="839" w:type="dxa"/>
          </w:tcPr>
          <w:p w:rsidR="008C4583" w:rsidRPr="004F15C8" w:rsidRDefault="008C4583" w:rsidP="008C4583">
            <w:pPr>
              <w:spacing w:line="180" w:lineRule="exact"/>
              <w:jc w:val="center"/>
              <w:rPr>
                <w:b/>
                <w:sz w:val="20"/>
                <w:szCs w:val="20"/>
              </w:rPr>
            </w:pPr>
            <w:r w:rsidRPr="004F15C8">
              <w:rPr>
                <w:b/>
                <w:sz w:val="20"/>
                <w:szCs w:val="20"/>
              </w:rPr>
              <w:t>Puntos de control</w:t>
            </w:r>
          </w:p>
        </w:tc>
      </w:tr>
      <w:tr w:rsidR="004F15C8" w:rsidRPr="004F15C8" w:rsidTr="004F15C8">
        <w:trPr>
          <w:gridBefore w:val="1"/>
          <w:gridAfter w:val="1"/>
          <w:wBefore w:w="7" w:type="dxa"/>
          <w:wAfter w:w="27" w:type="dxa"/>
        </w:trPr>
        <w:tc>
          <w:tcPr>
            <w:tcW w:w="527" w:type="dxa"/>
          </w:tcPr>
          <w:p w:rsidR="008C4583" w:rsidRPr="004F15C8" w:rsidRDefault="006F79D7" w:rsidP="006F79D7">
            <w:pPr>
              <w:spacing w:line="240" w:lineRule="exact"/>
              <w:jc w:val="both"/>
              <w:rPr>
                <w:rFonts w:ascii="Times New Roman" w:hAnsi="Times New Roman" w:cs="Times New Roman"/>
                <w:sz w:val="20"/>
                <w:szCs w:val="20"/>
              </w:rPr>
            </w:pPr>
            <w:r w:rsidRPr="004F15C8">
              <w:rPr>
                <w:rFonts w:ascii="Times New Roman" w:hAnsi="Times New Roman" w:cs="Times New Roman"/>
                <w:sz w:val="20"/>
                <w:szCs w:val="20"/>
              </w:rPr>
              <w:t>1</w:t>
            </w:r>
          </w:p>
        </w:tc>
        <w:tc>
          <w:tcPr>
            <w:tcW w:w="1842" w:type="dxa"/>
            <w:gridSpan w:val="2"/>
          </w:tcPr>
          <w:p w:rsidR="008C4583" w:rsidRPr="004F15C8" w:rsidRDefault="006F79D7" w:rsidP="006F79D7">
            <w:pPr>
              <w:spacing w:line="240" w:lineRule="exact"/>
              <w:jc w:val="both"/>
              <w:rPr>
                <w:rFonts w:ascii="Times New Roman" w:hAnsi="Times New Roman" w:cs="Times New Roman"/>
                <w:sz w:val="20"/>
                <w:szCs w:val="20"/>
              </w:rPr>
            </w:pPr>
            <w:r w:rsidRPr="004F15C8">
              <w:rPr>
                <w:rFonts w:ascii="Times New Roman" w:hAnsi="Times New Roman" w:cs="Times New Roman"/>
                <w:sz w:val="20"/>
                <w:szCs w:val="20"/>
              </w:rPr>
              <w:t>Formular Plan Operativo Anual de la Oficina de Control Interno</w:t>
            </w:r>
          </w:p>
        </w:tc>
        <w:tc>
          <w:tcPr>
            <w:tcW w:w="3119" w:type="dxa"/>
          </w:tcPr>
          <w:p w:rsidR="008C4583" w:rsidRPr="004F15C8" w:rsidRDefault="006F79D7" w:rsidP="006F79D7">
            <w:pPr>
              <w:spacing w:line="240" w:lineRule="exact"/>
              <w:jc w:val="both"/>
              <w:rPr>
                <w:rFonts w:ascii="Times New Roman" w:hAnsi="Times New Roman" w:cs="Times New Roman"/>
                <w:sz w:val="20"/>
                <w:szCs w:val="20"/>
              </w:rPr>
            </w:pPr>
            <w:r w:rsidRPr="004F15C8">
              <w:rPr>
                <w:rFonts w:ascii="Times New Roman" w:hAnsi="Times New Roman" w:cs="Times New Roman"/>
                <w:sz w:val="20"/>
                <w:szCs w:val="20"/>
              </w:rPr>
              <w:t xml:space="preserve">En octubre de cada vigencia se realiza la </w:t>
            </w:r>
            <w:r w:rsidR="004F15C8" w:rsidRPr="004F15C8">
              <w:rPr>
                <w:rFonts w:ascii="Times New Roman" w:hAnsi="Times New Roman" w:cs="Times New Roman"/>
                <w:sz w:val="20"/>
                <w:szCs w:val="20"/>
              </w:rPr>
              <w:t>proyección</w:t>
            </w:r>
            <w:r w:rsidRPr="004F15C8">
              <w:rPr>
                <w:rFonts w:ascii="Times New Roman" w:hAnsi="Times New Roman" w:cs="Times New Roman"/>
                <w:sz w:val="20"/>
                <w:szCs w:val="20"/>
              </w:rPr>
              <w:t xml:space="preserve"> y </w:t>
            </w:r>
            <w:r w:rsidR="004F15C8" w:rsidRPr="004F15C8">
              <w:rPr>
                <w:rFonts w:ascii="Times New Roman" w:hAnsi="Times New Roman" w:cs="Times New Roman"/>
                <w:sz w:val="20"/>
                <w:szCs w:val="20"/>
              </w:rPr>
              <w:t>elaboración</w:t>
            </w:r>
            <w:r w:rsidRPr="004F15C8">
              <w:rPr>
                <w:rFonts w:ascii="Times New Roman" w:hAnsi="Times New Roman" w:cs="Times New Roman"/>
                <w:sz w:val="20"/>
                <w:szCs w:val="20"/>
              </w:rPr>
              <w:t xml:space="preserve"> del Plan </w:t>
            </w:r>
            <w:r w:rsidR="004F15C8" w:rsidRPr="004F15C8">
              <w:rPr>
                <w:rFonts w:ascii="Times New Roman" w:hAnsi="Times New Roman" w:cs="Times New Roman"/>
                <w:sz w:val="20"/>
                <w:szCs w:val="20"/>
              </w:rPr>
              <w:t>Operativo</w:t>
            </w:r>
            <w:r w:rsidRPr="004F15C8">
              <w:rPr>
                <w:rFonts w:ascii="Times New Roman" w:hAnsi="Times New Roman" w:cs="Times New Roman"/>
                <w:sz w:val="20"/>
                <w:szCs w:val="20"/>
              </w:rPr>
              <w:t xml:space="preserve"> Anual (POA) de la Oficina de Control Interno, </w:t>
            </w:r>
            <w:r w:rsidRPr="004F15C8">
              <w:rPr>
                <w:rFonts w:ascii="Times New Roman" w:hAnsi="Times New Roman" w:cs="Times New Roman"/>
                <w:sz w:val="20"/>
                <w:szCs w:val="20"/>
              </w:rPr>
              <w:lastRenderedPageBreak/>
              <w:t>donde se programan las auditorias y actividades a ejecutar en la siguiente vigencia.</w:t>
            </w:r>
          </w:p>
          <w:p w:rsidR="006F79D7" w:rsidRPr="004F15C8" w:rsidRDefault="006F79D7" w:rsidP="006F79D7">
            <w:pPr>
              <w:spacing w:line="240" w:lineRule="exact"/>
              <w:jc w:val="both"/>
              <w:rPr>
                <w:rFonts w:ascii="Times New Roman" w:hAnsi="Times New Roman" w:cs="Times New Roman"/>
                <w:sz w:val="20"/>
                <w:szCs w:val="20"/>
              </w:rPr>
            </w:pPr>
          </w:p>
          <w:p w:rsidR="006F79D7" w:rsidRPr="004F15C8" w:rsidRDefault="006F79D7" w:rsidP="006F79D7">
            <w:pPr>
              <w:spacing w:line="240" w:lineRule="exact"/>
              <w:jc w:val="both"/>
              <w:rPr>
                <w:rFonts w:ascii="Times New Roman" w:hAnsi="Times New Roman" w:cs="Times New Roman"/>
                <w:sz w:val="20"/>
                <w:szCs w:val="20"/>
              </w:rPr>
            </w:pPr>
            <w:r w:rsidRPr="004F15C8">
              <w:rPr>
                <w:rFonts w:ascii="Times New Roman" w:hAnsi="Times New Roman" w:cs="Times New Roman"/>
                <w:sz w:val="20"/>
                <w:szCs w:val="20"/>
              </w:rPr>
              <w:t xml:space="preserve">Una vez establecido en POA de la vigencia se presenta al comité de </w:t>
            </w:r>
            <w:r w:rsidR="004F15C8" w:rsidRPr="004F15C8">
              <w:rPr>
                <w:rFonts w:ascii="Times New Roman" w:hAnsi="Times New Roman" w:cs="Times New Roman"/>
                <w:sz w:val="20"/>
                <w:szCs w:val="20"/>
              </w:rPr>
              <w:t>Coordinación</w:t>
            </w:r>
            <w:r w:rsidRPr="004F15C8">
              <w:rPr>
                <w:rFonts w:ascii="Times New Roman" w:hAnsi="Times New Roman" w:cs="Times New Roman"/>
                <w:sz w:val="20"/>
                <w:szCs w:val="20"/>
              </w:rPr>
              <w:t xml:space="preserve"> de Control Interno</w:t>
            </w:r>
            <w:r w:rsidR="004F15C8" w:rsidRPr="004F15C8">
              <w:rPr>
                <w:rFonts w:ascii="Times New Roman" w:hAnsi="Times New Roman" w:cs="Times New Roman"/>
                <w:sz w:val="20"/>
                <w:szCs w:val="20"/>
              </w:rPr>
              <w:t xml:space="preserve"> para su socialización y aprobación.</w:t>
            </w:r>
          </w:p>
          <w:p w:rsidR="004F15C8" w:rsidRPr="004F15C8" w:rsidRDefault="004F15C8" w:rsidP="006F79D7">
            <w:pPr>
              <w:spacing w:line="240" w:lineRule="exact"/>
              <w:jc w:val="both"/>
              <w:rPr>
                <w:rFonts w:ascii="Times New Roman" w:hAnsi="Times New Roman" w:cs="Times New Roman"/>
                <w:sz w:val="20"/>
                <w:szCs w:val="20"/>
              </w:rPr>
            </w:pPr>
          </w:p>
          <w:p w:rsidR="004F15C8" w:rsidRPr="004F15C8" w:rsidRDefault="004F15C8" w:rsidP="006F79D7">
            <w:pPr>
              <w:spacing w:line="240" w:lineRule="exact"/>
              <w:jc w:val="both"/>
              <w:rPr>
                <w:rFonts w:ascii="Times New Roman" w:hAnsi="Times New Roman" w:cs="Times New Roman"/>
                <w:sz w:val="20"/>
                <w:szCs w:val="20"/>
              </w:rPr>
            </w:pPr>
            <w:r w:rsidRPr="004F15C8">
              <w:rPr>
                <w:rFonts w:ascii="Times New Roman" w:hAnsi="Times New Roman" w:cs="Times New Roman"/>
                <w:sz w:val="20"/>
                <w:szCs w:val="20"/>
              </w:rPr>
              <w:t xml:space="preserve">Nota: Para la elaboración del POA se tiene en cuenta como información de entrada los riesgos de los procesos, las solicitudes de auditoría por parte de los </w:t>
            </w:r>
            <w:r w:rsidR="000F08B7" w:rsidRPr="004F15C8">
              <w:rPr>
                <w:rFonts w:ascii="Times New Roman" w:hAnsi="Times New Roman" w:cs="Times New Roman"/>
                <w:sz w:val="20"/>
                <w:szCs w:val="20"/>
              </w:rPr>
              <w:t>líderes</w:t>
            </w:r>
            <w:r w:rsidRPr="004F15C8">
              <w:rPr>
                <w:rFonts w:ascii="Times New Roman" w:hAnsi="Times New Roman" w:cs="Times New Roman"/>
                <w:sz w:val="20"/>
                <w:szCs w:val="20"/>
              </w:rPr>
              <w:t xml:space="preserve"> de proceso, el POA de la vigencia anterior y requerimientos de la alta dirección, entre otros.</w:t>
            </w:r>
          </w:p>
        </w:tc>
        <w:tc>
          <w:tcPr>
            <w:tcW w:w="1276" w:type="dxa"/>
          </w:tcPr>
          <w:p w:rsidR="008C4583" w:rsidRPr="004F15C8" w:rsidRDefault="000B740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lastRenderedPageBreak/>
              <w:t>Jefe de la Oficina de Control Interno</w:t>
            </w:r>
          </w:p>
        </w:tc>
        <w:tc>
          <w:tcPr>
            <w:tcW w:w="1417" w:type="dxa"/>
          </w:tcPr>
          <w:p w:rsidR="008C4583" w:rsidRDefault="000B740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Plantilla para la formulación del POA</w:t>
            </w:r>
          </w:p>
          <w:p w:rsidR="000B7407" w:rsidRPr="004F15C8" w:rsidRDefault="000B740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REG-PE-00-</w:t>
            </w:r>
            <w:r>
              <w:rPr>
                <w:rFonts w:ascii="Times New Roman" w:hAnsi="Times New Roman" w:cs="Times New Roman"/>
                <w:sz w:val="20"/>
                <w:szCs w:val="20"/>
              </w:rPr>
              <w:lastRenderedPageBreak/>
              <w:t>002</w:t>
            </w:r>
          </w:p>
        </w:tc>
        <w:tc>
          <w:tcPr>
            <w:tcW w:w="839" w:type="dxa"/>
          </w:tcPr>
          <w:p w:rsidR="008C4583" w:rsidRDefault="008C4583" w:rsidP="006F79D7">
            <w:pPr>
              <w:spacing w:line="240" w:lineRule="exact"/>
              <w:jc w:val="both"/>
              <w:rPr>
                <w:rFonts w:ascii="Times New Roman" w:hAnsi="Times New Roman" w:cs="Times New Roman"/>
                <w:sz w:val="20"/>
                <w:szCs w:val="20"/>
              </w:rPr>
            </w:pPr>
          </w:p>
          <w:p w:rsidR="000B7407" w:rsidRDefault="000B7407" w:rsidP="006F79D7">
            <w:pPr>
              <w:spacing w:line="240" w:lineRule="exact"/>
              <w:jc w:val="both"/>
              <w:rPr>
                <w:rFonts w:ascii="Times New Roman" w:hAnsi="Times New Roman" w:cs="Times New Roman"/>
                <w:sz w:val="20"/>
                <w:szCs w:val="20"/>
              </w:rPr>
            </w:pPr>
          </w:p>
          <w:p w:rsidR="000B7407" w:rsidRPr="000B7407" w:rsidRDefault="000B7407" w:rsidP="000B7407">
            <w:pPr>
              <w:spacing w:line="240" w:lineRule="exact"/>
              <w:jc w:val="center"/>
              <w:rPr>
                <w:rFonts w:ascii="Times New Roman" w:hAnsi="Times New Roman" w:cs="Times New Roman"/>
                <w:b/>
                <w:sz w:val="20"/>
                <w:szCs w:val="20"/>
              </w:rPr>
            </w:pPr>
            <w:r w:rsidRPr="000B7407">
              <w:rPr>
                <w:rFonts w:ascii="Times New Roman" w:hAnsi="Times New Roman" w:cs="Times New Roman"/>
                <w:b/>
                <w:sz w:val="20"/>
                <w:szCs w:val="20"/>
              </w:rPr>
              <w:t>X</w:t>
            </w: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lastRenderedPageBreak/>
              <w:t>2</w:t>
            </w:r>
          </w:p>
        </w:tc>
        <w:tc>
          <w:tcPr>
            <w:tcW w:w="1842" w:type="dxa"/>
            <w:gridSpan w:val="2"/>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Designar equipo auditor</w:t>
            </w:r>
          </w:p>
        </w:tc>
        <w:tc>
          <w:tcPr>
            <w:tcW w:w="3119"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Una vez aprobado el POA de la respectiva vigencia, el Jefe de la Oficina de control Interno designa por medio de oficio el equipo auditor (Auditores, Experto técnico, observadores) de la auditoria que se va a iniciar, según lo programado en el Plan Operativo Anual.</w:t>
            </w:r>
          </w:p>
        </w:tc>
        <w:tc>
          <w:tcPr>
            <w:tcW w:w="1276"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Jefe de la Oficina de Control Interno</w:t>
            </w:r>
          </w:p>
        </w:tc>
        <w:tc>
          <w:tcPr>
            <w:tcW w:w="141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Oficio</w:t>
            </w:r>
          </w:p>
        </w:tc>
        <w:tc>
          <w:tcPr>
            <w:tcW w:w="839"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N/A</w:t>
            </w: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3</w:t>
            </w:r>
          </w:p>
        </w:tc>
        <w:tc>
          <w:tcPr>
            <w:tcW w:w="1842" w:type="dxa"/>
            <w:gridSpan w:val="2"/>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Elaborar y aprobar plan de auditoria</w:t>
            </w:r>
          </w:p>
        </w:tc>
        <w:tc>
          <w:tcPr>
            <w:tcW w:w="3119" w:type="dxa"/>
          </w:tcPr>
          <w:p w:rsidR="00D95AAA" w:rsidRPr="004F15C8" w:rsidRDefault="00D95AAA" w:rsidP="00D95AAA">
            <w:pPr>
              <w:spacing w:line="240" w:lineRule="exact"/>
              <w:jc w:val="both"/>
              <w:rPr>
                <w:rFonts w:ascii="Times New Roman" w:hAnsi="Times New Roman" w:cs="Times New Roman"/>
                <w:sz w:val="20"/>
                <w:szCs w:val="20"/>
              </w:rPr>
            </w:pPr>
            <w:r>
              <w:rPr>
                <w:rFonts w:ascii="Times New Roman" w:hAnsi="Times New Roman" w:cs="Times New Roman"/>
                <w:sz w:val="20"/>
                <w:szCs w:val="20"/>
              </w:rPr>
              <w:t>Preparar y documentar las actividades a realizar en la auditoria así como la definición de los objetivos, el alcance, limitaciones de auditoría, los criterios de auditoría y se anexa el cronograma de auditoría y se presenta al jefe de la Oficina de Control Interno para su aprobación, con su firma.</w:t>
            </w:r>
          </w:p>
        </w:tc>
        <w:tc>
          <w:tcPr>
            <w:tcW w:w="1276" w:type="dxa"/>
          </w:tcPr>
          <w:p w:rsidR="008C4583" w:rsidRPr="004F15C8" w:rsidRDefault="00C67256"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Equipo auditor / Jefe de la Oficina de Control Interno</w:t>
            </w:r>
          </w:p>
        </w:tc>
        <w:tc>
          <w:tcPr>
            <w:tcW w:w="1417" w:type="dxa"/>
          </w:tcPr>
          <w:p w:rsidR="008C4583" w:rsidRPr="004F15C8" w:rsidRDefault="00C67256"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REG-EV-EI-00 –Plan de Auditoria de Gestión.</w:t>
            </w:r>
          </w:p>
        </w:tc>
        <w:tc>
          <w:tcPr>
            <w:tcW w:w="839" w:type="dxa"/>
          </w:tcPr>
          <w:p w:rsidR="008C4583" w:rsidRDefault="008C4583" w:rsidP="006F79D7">
            <w:pPr>
              <w:spacing w:line="240" w:lineRule="exact"/>
              <w:jc w:val="both"/>
              <w:rPr>
                <w:rFonts w:ascii="Times New Roman" w:hAnsi="Times New Roman" w:cs="Times New Roman"/>
                <w:sz w:val="20"/>
                <w:szCs w:val="20"/>
              </w:rPr>
            </w:pPr>
          </w:p>
          <w:p w:rsidR="000F08B7" w:rsidRDefault="000F08B7" w:rsidP="006F79D7">
            <w:pPr>
              <w:spacing w:line="240" w:lineRule="exact"/>
              <w:jc w:val="both"/>
              <w:rPr>
                <w:rFonts w:ascii="Times New Roman" w:hAnsi="Times New Roman" w:cs="Times New Roman"/>
                <w:sz w:val="20"/>
                <w:szCs w:val="20"/>
              </w:rPr>
            </w:pPr>
          </w:p>
          <w:p w:rsidR="000F08B7" w:rsidRPr="00C67256" w:rsidRDefault="00C67256" w:rsidP="00C67256">
            <w:pPr>
              <w:spacing w:line="240" w:lineRule="exact"/>
              <w:jc w:val="center"/>
              <w:rPr>
                <w:rFonts w:ascii="Times New Roman" w:hAnsi="Times New Roman" w:cs="Times New Roman"/>
                <w:b/>
                <w:sz w:val="20"/>
                <w:szCs w:val="20"/>
              </w:rPr>
            </w:pPr>
            <w:r w:rsidRPr="00C67256">
              <w:rPr>
                <w:rFonts w:ascii="Times New Roman" w:hAnsi="Times New Roman" w:cs="Times New Roman"/>
                <w:b/>
                <w:sz w:val="20"/>
                <w:szCs w:val="20"/>
              </w:rPr>
              <w:t>X</w:t>
            </w:r>
          </w:p>
        </w:tc>
      </w:tr>
      <w:tr w:rsidR="004F15C8" w:rsidRPr="00D20D4D"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4</w:t>
            </w:r>
          </w:p>
        </w:tc>
        <w:tc>
          <w:tcPr>
            <w:tcW w:w="1842" w:type="dxa"/>
            <w:gridSpan w:val="2"/>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 xml:space="preserve">Comunicar a la parte interesada la realización de la </w:t>
            </w:r>
            <w:r w:rsidR="00D95AAA">
              <w:rPr>
                <w:rFonts w:ascii="Times New Roman" w:hAnsi="Times New Roman" w:cs="Times New Roman"/>
                <w:sz w:val="20"/>
                <w:szCs w:val="20"/>
              </w:rPr>
              <w:t>auditoria</w:t>
            </w:r>
          </w:p>
        </w:tc>
        <w:tc>
          <w:tcPr>
            <w:tcW w:w="3119" w:type="dxa"/>
          </w:tcPr>
          <w:p w:rsidR="00D95AAA" w:rsidRDefault="00D95AAA"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 xml:space="preserve">Comunicar a la parte interesada la realización de la auditoría interna con cinco días de anticipación al inicio de la ejecución de la auditoria, mediante oficio, anexando una copia del plan de auditoría aprobado y se da a conocer al responsable </w:t>
            </w:r>
            <w:r w:rsidR="00D20D4D">
              <w:rPr>
                <w:rFonts w:ascii="Times New Roman" w:hAnsi="Times New Roman" w:cs="Times New Roman"/>
                <w:sz w:val="20"/>
                <w:szCs w:val="20"/>
              </w:rPr>
              <w:t>o líder</w:t>
            </w:r>
            <w:r>
              <w:rPr>
                <w:rFonts w:ascii="Times New Roman" w:hAnsi="Times New Roman" w:cs="Times New Roman"/>
                <w:sz w:val="20"/>
                <w:szCs w:val="20"/>
              </w:rPr>
              <w:t xml:space="preserve"> del proceso o subproceso a auditar sobre la realización de la </w:t>
            </w:r>
            <w:r w:rsidR="00D20D4D">
              <w:rPr>
                <w:rFonts w:ascii="Times New Roman" w:hAnsi="Times New Roman" w:cs="Times New Roman"/>
                <w:sz w:val="20"/>
                <w:szCs w:val="20"/>
              </w:rPr>
              <w:t>auditoría</w:t>
            </w:r>
            <w:r>
              <w:rPr>
                <w:rFonts w:ascii="Times New Roman" w:hAnsi="Times New Roman" w:cs="Times New Roman"/>
                <w:sz w:val="20"/>
                <w:szCs w:val="20"/>
              </w:rPr>
              <w:t xml:space="preserve"> interna de gestión a realizar, requiriendo la documentación correspondiente.</w:t>
            </w:r>
          </w:p>
          <w:p w:rsidR="008C4583" w:rsidRPr="004F15C8" w:rsidRDefault="00D95AAA"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lastRenderedPageBreak/>
              <w:t>Si el auditado requiere precisar o ajustar las fechas para el inicio de la auditoria, este debe manifestar su requerimiento al Jefe de la Oficina de Control Interno para realizar los ajustes pertinentes al</w:t>
            </w:r>
          </w:p>
        </w:tc>
        <w:tc>
          <w:tcPr>
            <w:tcW w:w="1276" w:type="dxa"/>
          </w:tcPr>
          <w:p w:rsidR="008C4583" w:rsidRPr="004F15C8" w:rsidRDefault="00D20D4D"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lastRenderedPageBreak/>
              <w:t xml:space="preserve">Jefe de la Oficina de Control Interno </w:t>
            </w:r>
          </w:p>
        </w:tc>
        <w:tc>
          <w:tcPr>
            <w:tcW w:w="1417" w:type="dxa"/>
          </w:tcPr>
          <w:p w:rsidR="00B67B2A" w:rsidRPr="00D20D4D" w:rsidRDefault="00B67B2A" w:rsidP="00B67B2A">
            <w:pPr>
              <w:spacing w:line="240" w:lineRule="exact"/>
              <w:jc w:val="both"/>
              <w:rPr>
                <w:rFonts w:ascii="Times New Roman" w:hAnsi="Times New Roman" w:cs="Times New Roman"/>
                <w:sz w:val="20"/>
                <w:szCs w:val="20"/>
              </w:rPr>
            </w:pPr>
            <w:r>
              <w:rPr>
                <w:rFonts w:ascii="Times New Roman" w:hAnsi="Times New Roman" w:cs="Times New Roman"/>
                <w:sz w:val="20"/>
                <w:szCs w:val="20"/>
              </w:rPr>
              <w:t>Oficio_2_OCI_Auditoría</w:t>
            </w:r>
          </w:p>
        </w:tc>
        <w:tc>
          <w:tcPr>
            <w:tcW w:w="839" w:type="dxa"/>
          </w:tcPr>
          <w:p w:rsidR="008C4583" w:rsidRPr="00D20D4D" w:rsidRDefault="00D20D4D" w:rsidP="00D20D4D">
            <w:pPr>
              <w:spacing w:line="240" w:lineRule="exact"/>
              <w:jc w:val="center"/>
              <w:rPr>
                <w:rFonts w:ascii="Times New Roman" w:hAnsi="Times New Roman" w:cs="Times New Roman"/>
                <w:b/>
                <w:sz w:val="20"/>
                <w:szCs w:val="20"/>
              </w:rPr>
            </w:pPr>
            <w:r>
              <w:rPr>
                <w:rFonts w:ascii="Times New Roman" w:hAnsi="Times New Roman" w:cs="Times New Roman"/>
                <w:b/>
                <w:sz w:val="20"/>
                <w:szCs w:val="20"/>
              </w:rPr>
              <w:t>X</w:t>
            </w: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lastRenderedPageBreak/>
              <w:t>5</w:t>
            </w:r>
          </w:p>
        </w:tc>
        <w:tc>
          <w:tcPr>
            <w:tcW w:w="1842" w:type="dxa"/>
            <w:gridSpan w:val="2"/>
          </w:tcPr>
          <w:p w:rsidR="008C4583" w:rsidRPr="004F15C8" w:rsidRDefault="00C24A08"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Revisar documentación y preparar los documentos de trabajo para la auditoría</w:t>
            </w:r>
          </w:p>
        </w:tc>
        <w:tc>
          <w:tcPr>
            <w:tcW w:w="3119" w:type="dxa"/>
          </w:tcPr>
          <w:p w:rsidR="008C4583" w:rsidRDefault="00C24A08"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 xml:space="preserve">Hacer la revisión de los documentos relacionados, incluyendo los registros y determinar su adecuación con respecto a los criterios de auditoría (Procedimientos, POA de la dependencia, información normativa interna y </w:t>
            </w:r>
            <w:r w:rsidR="008C2DE0">
              <w:rPr>
                <w:rFonts w:ascii="Times New Roman" w:hAnsi="Times New Roman" w:cs="Times New Roman"/>
                <w:sz w:val="20"/>
                <w:szCs w:val="20"/>
              </w:rPr>
              <w:t>externa, evaluación</w:t>
            </w:r>
            <w:r>
              <w:rPr>
                <w:rFonts w:ascii="Times New Roman" w:hAnsi="Times New Roman" w:cs="Times New Roman"/>
                <w:sz w:val="20"/>
                <w:szCs w:val="20"/>
              </w:rPr>
              <w:t xml:space="preserve"> de los riesgos asociados al proceso auditado identificados en el mapa de riesgos</w:t>
            </w:r>
            <w:r w:rsidR="008C2DE0">
              <w:rPr>
                <w:rFonts w:ascii="Times New Roman" w:hAnsi="Times New Roman" w:cs="Times New Roman"/>
                <w:sz w:val="20"/>
                <w:szCs w:val="20"/>
              </w:rPr>
              <w:t xml:space="preserve"> Institucional, tablas de retención documental TRD y sistemas de información, </w:t>
            </w:r>
            <w:proofErr w:type="spellStart"/>
            <w:r w:rsidR="008C2DE0">
              <w:rPr>
                <w:rFonts w:ascii="Times New Roman" w:hAnsi="Times New Roman" w:cs="Times New Roman"/>
                <w:sz w:val="20"/>
                <w:szCs w:val="20"/>
              </w:rPr>
              <w:t>etc</w:t>
            </w:r>
            <w:proofErr w:type="spellEnd"/>
            <w:r w:rsidR="008C2DE0">
              <w:rPr>
                <w:rFonts w:ascii="Times New Roman" w:hAnsi="Times New Roman" w:cs="Times New Roman"/>
                <w:sz w:val="20"/>
                <w:szCs w:val="20"/>
              </w:rPr>
              <w:t>) de la dependencia y/o proceso a auditar, para dar cumplimiento a los objetivos de la auditoría.</w:t>
            </w:r>
          </w:p>
          <w:p w:rsidR="008C2DE0" w:rsidRDefault="008C2DE0" w:rsidP="006F79D7">
            <w:pPr>
              <w:spacing w:line="240" w:lineRule="exact"/>
              <w:jc w:val="both"/>
              <w:rPr>
                <w:rFonts w:ascii="Times New Roman" w:hAnsi="Times New Roman" w:cs="Times New Roman"/>
                <w:sz w:val="20"/>
                <w:szCs w:val="20"/>
              </w:rPr>
            </w:pPr>
          </w:p>
          <w:p w:rsidR="008C2DE0" w:rsidRPr="004F15C8" w:rsidRDefault="008C2DE0"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 xml:space="preserve">Una vez </w:t>
            </w:r>
            <w:proofErr w:type="spellStart"/>
            <w:r>
              <w:rPr>
                <w:rFonts w:ascii="Times New Roman" w:hAnsi="Times New Roman" w:cs="Times New Roman"/>
                <w:sz w:val="20"/>
                <w:szCs w:val="20"/>
              </w:rPr>
              <w:t>revbisado</w:t>
            </w:r>
            <w:proofErr w:type="spellEnd"/>
            <w:r>
              <w:rPr>
                <w:rFonts w:ascii="Times New Roman" w:hAnsi="Times New Roman" w:cs="Times New Roman"/>
                <w:sz w:val="20"/>
                <w:szCs w:val="20"/>
              </w:rPr>
              <w:t xml:space="preserve"> el proceso a auditar, el auditor procede a la estructuración de las listas de chequeo.  Para ello puede consultar la base de datos con preguntas recurrentes que se pueden utilizar para definir la lista de chequeo de acuerdo en el proceso auditado.</w:t>
            </w:r>
          </w:p>
        </w:tc>
        <w:tc>
          <w:tcPr>
            <w:tcW w:w="1276" w:type="dxa"/>
          </w:tcPr>
          <w:p w:rsidR="008C4583" w:rsidRPr="004F15C8" w:rsidRDefault="00C24A08"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Equipo auditor</w:t>
            </w:r>
          </w:p>
        </w:tc>
        <w:tc>
          <w:tcPr>
            <w:tcW w:w="1417" w:type="dxa"/>
          </w:tcPr>
          <w:p w:rsidR="008C4583" w:rsidRPr="004F15C8" w:rsidRDefault="00C24A08"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REG-EV-EI-000  Lista de chequeo Auditoria de Gestión</w:t>
            </w:r>
          </w:p>
        </w:tc>
        <w:tc>
          <w:tcPr>
            <w:tcW w:w="839" w:type="dxa"/>
          </w:tcPr>
          <w:p w:rsidR="008C4583" w:rsidRPr="004F15C8" w:rsidRDefault="008C2DE0"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N/A</w:t>
            </w: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6</w:t>
            </w:r>
          </w:p>
        </w:tc>
        <w:tc>
          <w:tcPr>
            <w:tcW w:w="1842" w:type="dxa"/>
            <w:gridSpan w:val="2"/>
          </w:tcPr>
          <w:p w:rsidR="008C4583" w:rsidRPr="004F15C8" w:rsidRDefault="008C4583" w:rsidP="006F79D7">
            <w:pPr>
              <w:spacing w:line="240" w:lineRule="exact"/>
              <w:jc w:val="both"/>
              <w:rPr>
                <w:rFonts w:ascii="Times New Roman" w:hAnsi="Times New Roman" w:cs="Times New Roman"/>
                <w:sz w:val="20"/>
                <w:szCs w:val="20"/>
              </w:rPr>
            </w:pPr>
          </w:p>
        </w:tc>
        <w:tc>
          <w:tcPr>
            <w:tcW w:w="3119" w:type="dxa"/>
          </w:tcPr>
          <w:p w:rsidR="008C4583" w:rsidRPr="004F15C8" w:rsidRDefault="008C4583" w:rsidP="006F79D7">
            <w:pPr>
              <w:spacing w:line="240" w:lineRule="exact"/>
              <w:jc w:val="both"/>
              <w:rPr>
                <w:rFonts w:ascii="Times New Roman" w:hAnsi="Times New Roman" w:cs="Times New Roman"/>
                <w:sz w:val="20"/>
                <w:szCs w:val="20"/>
              </w:rPr>
            </w:pPr>
          </w:p>
        </w:tc>
        <w:tc>
          <w:tcPr>
            <w:tcW w:w="1276" w:type="dxa"/>
          </w:tcPr>
          <w:p w:rsidR="008C4583" w:rsidRPr="004F15C8" w:rsidRDefault="008C4583" w:rsidP="006F79D7">
            <w:pPr>
              <w:spacing w:line="240" w:lineRule="exact"/>
              <w:jc w:val="both"/>
              <w:rPr>
                <w:rFonts w:ascii="Times New Roman" w:hAnsi="Times New Roman" w:cs="Times New Roman"/>
                <w:sz w:val="20"/>
                <w:szCs w:val="20"/>
              </w:rPr>
            </w:pPr>
          </w:p>
        </w:tc>
        <w:tc>
          <w:tcPr>
            <w:tcW w:w="1417" w:type="dxa"/>
          </w:tcPr>
          <w:p w:rsidR="008C4583" w:rsidRPr="004F15C8" w:rsidRDefault="008C4583" w:rsidP="006F79D7">
            <w:pPr>
              <w:spacing w:line="240" w:lineRule="exact"/>
              <w:jc w:val="both"/>
              <w:rPr>
                <w:rFonts w:ascii="Times New Roman" w:hAnsi="Times New Roman" w:cs="Times New Roman"/>
                <w:sz w:val="20"/>
                <w:szCs w:val="20"/>
              </w:rPr>
            </w:pPr>
          </w:p>
        </w:tc>
        <w:tc>
          <w:tcPr>
            <w:tcW w:w="839" w:type="dxa"/>
          </w:tcPr>
          <w:p w:rsidR="008C4583" w:rsidRPr="004F15C8" w:rsidRDefault="008C4583" w:rsidP="006F79D7">
            <w:pPr>
              <w:spacing w:line="240" w:lineRule="exact"/>
              <w:jc w:val="both"/>
              <w:rPr>
                <w:rFonts w:ascii="Times New Roman" w:hAnsi="Times New Roman" w:cs="Times New Roman"/>
                <w:sz w:val="20"/>
                <w:szCs w:val="20"/>
              </w:rPr>
            </w:pP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7</w:t>
            </w:r>
          </w:p>
        </w:tc>
        <w:tc>
          <w:tcPr>
            <w:tcW w:w="1842" w:type="dxa"/>
            <w:gridSpan w:val="2"/>
          </w:tcPr>
          <w:p w:rsidR="008C4583" w:rsidRPr="004F15C8" w:rsidRDefault="008C4583" w:rsidP="006F79D7">
            <w:pPr>
              <w:spacing w:line="240" w:lineRule="exact"/>
              <w:jc w:val="both"/>
              <w:rPr>
                <w:rFonts w:ascii="Times New Roman" w:hAnsi="Times New Roman" w:cs="Times New Roman"/>
                <w:sz w:val="20"/>
                <w:szCs w:val="20"/>
              </w:rPr>
            </w:pPr>
          </w:p>
        </w:tc>
        <w:tc>
          <w:tcPr>
            <w:tcW w:w="3119" w:type="dxa"/>
          </w:tcPr>
          <w:p w:rsidR="008C4583" w:rsidRPr="004F15C8" w:rsidRDefault="008C4583" w:rsidP="006F79D7">
            <w:pPr>
              <w:spacing w:line="240" w:lineRule="exact"/>
              <w:jc w:val="both"/>
              <w:rPr>
                <w:rFonts w:ascii="Times New Roman" w:hAnsi="Times New Roman" w:cs="Times New Roman"/>
                <w:sz w:val="20"/>
                <w:szCs w:val="20"/>
              </w:rPr>
            </w:pPr>
          </w:p>
        </w:tc>
        <w:tc>
          <w:tcPr>
            <w:tcW w:w="1276" w:type="dxa"/>
          </w:tcPr>
          <w:p w:rsidR="008C4583" w:rsidRPr="004F15C8" w:rsidRDefault="008C4583" w:rsidP="006F79D7">
            <w:pPr>
              <w:spacing w:line="240" w:lineRule="exact"/>
              <w:jc w:val="both"/>
              <w:rPr>
                <w:rFonts w:ascii="Times New Roman" w:hAnsi="Times New Roman" w:cs="Times New Roman"/>
                <w:sz w:val="20"/>
                <w:szCs w:val="20"/>
              </w:rPr>
            </w:pPr>
          </w:p>
        </w:tc>
        <w:tc>
          <w:tcPr>
            <w:tcW w:w="1417" w:type="dxa"/>
          </w:tcPr>
          <w:p w:rsidR="008C4583" w:rsidRPr="004F15C8" w:rsidRDefault="008C4583" w:rsidP="006F79D7">
            <w:pPr>
              <w:spacing w:line="240" w:lineRule="exact"/>
              <w:jc w:val="both"/>
              <w:rPr>
                <w:rFonts w:ascii="Times New Roman" w:hAnsi="Times New Roman" w:cs="Times New Roman"/>
                <w:sz w:val="20"/>
                <w:szCs w:val="20"/>
              </w:rPr>
            </w:pPr>
          </w:p>
        </w:tc>
        <w:tc>
          <w:tcPr>
            <w:tcW w:w="839" w:type="dxa"/>
          </w:tcPr>
          <w:p w:rsidR="008C4583" w:rsidRPr="004F15C8" w:rsidRDefault="008C4583" w:rsidP="006F79D7">
            <w:pPr>
              <w:spacing w:line="240" w:lineRule="exact"/>
              <w:jc w:val="both"/>
              <w:rPr>
                <w:rFonts w:ascii="Times New Roman" w:hAnsi="Times New Roman" w:cs="Times New Roman"/>
                <w:sz w:val="20"/>
                <w:szCs w:val="20"/>
              </w:rPr>
            </w:pP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8</w:t>
            </w:r>
          </w:p>
        </w:tc>
        <w:tc>
          <w:tcPr>
            <w:tcW w:w="1842" w:type="dxa"/>
            <w:gridSpan w:val="2"/>
          </w:tcPr>
          <w:p w:rsidR="008C4583" w:rsidRPr="004F15C8" w:rsidRDefault="008C4583" w:rsidP="006F79D7">
            <w:pPr>
              <w:spacing w:line="240" w:lineRule="exact"/>
              <w:jc w:val="both"/>
              <w:rPr>
                <w:rFonts w:ascii="Times New Roman" w:hAnsi="Times New Roman" w:cs="Times New Roman"/>
                <w:sz w:val="20"/>
                <w:szCs w:val="20"/>
              </w:rPr>
            </w:pPr>
          </w:p>
        </w:tc>
        <w:tc>
          <w:tcPr>
            <w:tcW w:w="3119" w:type="dxa"/>
          </w:tcPr>
          <w:p w:rsidR="008C4583" w:rsidRPr="004F15C8" w:rsidRDefault="008C4583" w:rsidP="006F79D7">
            <w:pPr>
              <w:spacing w:line="240" w:lineRule="exact"/>
              <w:jc w:val="both"/>
              <w:rPr>
                <w:rFonts w:ascii="Times New Roman" w:hAnsi="Times New Roman" w:cs="Times New Roman"/>
                <w:sz w:val="20"/>
                <w:szCs w:val="20"/>
              </w:rPr>
            </w:pPr>
          </w:p>
        </w:tc>
        <w:tc>
          <w:tcPr>
            <w:tcW w:w="1276" w:type="dxa"/>
          </w:tcPr>
          <w:p w:rsidR="008C4583" w:rsidRPr="004F15C8" w:rsidRDefault="008C4583" w:rsidP="006F79D7">
            <w:pPr>
              <w:spacing w:line="240" w:lineRule="exact"/>
              <w:jc w:val="both"/>
              <w:rPr>
                <w:rFonts w:ascii="Times New Roman" w:hAnsi="Times New Roman" w:cs="Times New Roman"/>
                <w:sz w:val="20"/>
                <w:szCs w:val="20"/>
              </w:rPr>
            </w:pPr>
          </w:p>
        </w:tc>
        <w:tc>
          <w:tcPr>
            <w:tcW w:w="1417" w:type="dxa"/>
          </w:tcPr>
          <w:p w:rsidR="008C4583" w:rsidRPr="004F15C8" w:rsidRDefault="008C4583" w:rsidP="006F79D7">
            <w:pPr>
              <w:spacing w:line="240" w:lineRule="exact"/>
              <w:jc w:val="both"/>
              <w:rPr>
                <w:rFonts w:ascii="Times New Roman" w:hAnsi="Times New Roman" w:cs="Times New Roman"/>
                <w:sz w:val="20"/>
                <w:szCs w:val="20"/>
              </w:rPr>
            </w:pPr>
          </w:p>
        </w:tc>
        <w:tc>
          <w:tcPr>
            <w:tcW w:w="839" w:type="dxa"/>
          </w:tcPr>
          <w:p w:rsidR="008C4583" w:rsidRPr="004F15C8" w:rsidRDefault="008C4583" w:rsidP="006F79D7">
            <w:pPr>
              <w:spacing w:line="240" w:lineRule="exact"/>
              <w:jc w:val="both"/>
              <w:rPr>
                <w:rFonts w:ascii="Times New Roman" w:hAnsi="Times New Roman" w:cs="Times New Roman"/>
                <w:sz w:val="20"/>
                <w:szCs w:val="20"/>
              </w:rPr>
            </w:pP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9</w:t>
            </w:r>
          </w:p>
        </w:tc>
        <w:tc>
          <w:tcPr>
            <w:tcW w:w="1842" w:type="dxa"/>
            <w:gridSpan w:val="2"/>
          </w:tcPr>
          <w:p w:rsidR="008C4583" w:rsidRPr="004F15C8" w:rsidRDefault="008C4583" w:rsidP="006F79D7">
            <w:pPr>
              <w:spacing w:line="240" w:lineRule="exact"/>
              <w:jc w:val="both"/>
              <w:rPr>
                <w:rFonts w:ascii="Times New Roman" w:hAnsi="Times New Roman" w:cs="Times New Roman"/>
                <w:sz w:val="20"/>
                <w:szCs w:val="20"/>
              </w:rPr>
            </w:pPr>
          </w:p>
        </w:tc>
        <w:tc>
          <w:tcPr>
            <w:tcW w:w="3119" w:type="dxa"/>
          </w:tcPr>
          <w:p w:rsidR="008C4583" w:rsidRPr="004F15C8" w:rsidRDefault="008C4583" w:rsidP="006F79D7">
            <w:pPr>
              <w:spacing w:line="240" w:lineRule="exact"/>
              <w:jc w:val="both"/>
              <w:rPr>
                <w:rFonts w:ascii="Times New Roman" w:hAnsi="Times New Roman" w:cs="Times New Roman"/>
                <w:sz w:val="20"/>
                <w:szCs w:val="20"/>
              </w:rPr>
            </w:pPr>
          </w:p>
        </w:tc>
        <w:tc>
          <w:tcPr>
            <w:tcW w:w="1276" w:type="dxa"/>
          </w:tcPr>
          <w:p w:rsidR="008C4583" w:rsidRPr="004F15C8" w:rsidRDefault="008C4583" w:rsidP="006F79D7">
            <w:pPr>
              <w:spacing w:line="240" w:lineRule="exact"/>
              <w:jc w:val="both"/>
              <w:rPr>
                <w:rFonts w:ascii="Times New Roman" w:hAnsi="Times New Roman" w:cs="Times New Roman"/>
                <w:sz w:val="20"/>
                <w:szCs w:val="20"/>
              </w:rPr>
            </w:pPr>
          </w:p>
        </w:tc>
        <w:tc>
          <w:tcPr>
            <w:tcW w:w="1417" w:type="dxa"/>
          </w:tcPr>
          <w:p w:rsidR="008C4583" w:rsidRPr="004F15C8" w:rsidRDefault="008C4583" w:rsidP="006F79D7">
            <w:pPr>
              <w:spacing w:line="240" w:lineRule="exact"/>
              <w:jc w:val="both"/>
              <w:rPr>
                <w:rFonts w:ascii="Times New Roman" w:hAnsi="Times New Roman" w:cs="Times New Roman"/>
                <w:sz w:val="20"/>
                <w:szCs w:val="20"/>
              </w:rPr>
            </w:pPr>
          </w:p>
        </w:tc>
        <w:tc>
          <w:tcPr>
            <w:tcW w:w="839" w:type="dxa"/>
          </w:tcPr>
          <w:p w:rsidR="008C4583" w:rsidRPr="004F15C8" w:rsidRDefault="008C4583" w:rsidP="006F79D7">
            <w:pPr>
              <w:spacing w:line="240" w:lineRule="exact"/>
              <w:jc w:val="both"/>
              <w:rPr>
                <w:rFonts w:ascii="Times New Roman" w:hAnsi="Times New Roman" w:cs="Times New Roman"/>
                <w:sz w:val="20"/>
                <w:szCs w:val="20"/>
              </w:rPr>
            </w:pP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10</w:t>
            </w:r>
          </w:p>
        </w:tc>
        <w:tc>
          <w:tcPr>
            <w:tcW w:w="1842" w:type="dxa"/>
            <w:gridSpan w:val="2"/>
          </w:tcPr>
          <w:p w:rsidR="008C4583" w:rsidRPr="004F15C8" w:rsidRDefault="008C4583" w:rsidP="006F79D7">
            <w:pPr>
              <w:spacing w:line="240" w:lineRule="exact"/>
              <w:jc w:val="both"/>
              <w:rPr>
                <w:rFonts w:ascii="Times New Roman" w:hAnsi="Times New Roman" w:cs="Times New Roman"/>
                <w:sz w:val="20"/>
                <w:szCs w:val="20"/>
              </w:rPr>
            </w:pPr>
          </w:p>
        </w:tc>
        <w:tc>
          <w:tcPr>
            <w:tcW w:w="3119" w:type="dxa"/>
          </w:tcPr>
          <w:p w:rsidR="008C4583" w:rsidRPr="004F15C8" w:rsidRDefault="008C4583" w:rsidP="006F79D7">
            <w:pPr>
              <w:spacing w:line="240" w:lineRule="exact"/>
              <w:jc w:val="both"/>
              <w:rPr>
                <w:rFonts w:ascii="Times New Roman" w:hAnsi="Times New Roman" w:cs="Times New Roman"/>
                <w:sz w:val="20"/>
                <w:szCs w:val="20"/>
              </w:rPr>
            </w:pPr>
          </w:p>
        </w:tc>
        <w:tc>
          <w:tcPr>
            <w:tcW w:w="1276" w:type="dxa"/>
          </w:tcPr>
          <w:p w:rsidR="008C4583" w:rsidRPr="004F15C8" w:rsidRDefault="008C4583" w:rsidP="006F79D7">
            <w:pPr>
              <w:spacing w:line="240" w:lineRule="exact"/>
              <w:jc w:val="both"/>
              <w:rPr>
                <w:rFonts w:ascii="Times New Roman" w:hAnsi="Times New Roman" w:cs="Times New Roman"/>
                <w:sz w:val="20"/>
                <w:szCs w:val="20"/>
              </w:rPr>
            </w:pPr>
          </w:p>
        </w:tc>
        <w:tc>
          <w:tcPr>
            <w:tcW w:w="1417" w:type="dxa"/>
          </w:tcPr>
          <w:p w:rsidR="008C4583" w:rsidRPr="004F15C8" w:rsidRDefault="008C4583" w:rsidP="006F79D7">
            <w:pPr>
              <w:spacing w:line="240" w:lineRule="exact"/>
              <w:jc w:val="both"/>
              <w:rPr>
                <w:rFonts w:ascii="Times New Roman" w:hAnsi="Times New Roman" w:cs="Times New Roman"/>
                <w:sz w:val="20"/>
                <w:szCs w:val="20"/>
              </w:rPr>
            </w:pPr>
          </w:p>
        </w:tc>
        <w:tc>
          <w:tcPr>
            <w:tcW w:w="839" w:type="dxa"/>
          </w:tcPr>
          <w:p w:rsidR="008C4583" w:rsidRPr="004F15C8" w:rsidRDefault="008C4583" w:rsidP="006F79D7">
            <w:pPr>
              <w:spacing w:line="240" w:lineRule="exact"/>
              <w:jc w:val="both"/>
              <w:rPr>
                <w:rFonts w:ascii="Times New Roman" w:hAnsi="Times New Roman" w:cs="Times New Roman"/>
                <w:sz w:val="20"/>
                <w:szCs w:val="20"/>
              </w:rPr>
            </w:pP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11</w:t>
            </w:r>
          </w:p>
        </w:tc>
        <w:tc>
          <w:tcPr>
            <w:tcW w:w="1842" w:type="dxa"/>
            <w:gridSpan w:val="2"/>
          </w:tcPr>
          <w:p w:rsidR="008C4583" w:rsidRPr="004F15C8" w:rsidRDefault="008C4583" w:rsidP="006F79D7">
            <w:pPr>
              <w:spacing w:line="240" w:lineRule="exact"/>
              <w:jc w:val="both"/>
              <w:rPr>
                <w:rFonts w:ascii="Times New Roman" w:hAnsi="Times New Roman" w:cs="Times New Roman"/>
                <w:sz w:val="20"/>
                <w:szCs w:val="20"/>
              </w:rPr>
            </w:pPr>
          </w:p>
        </w:tc>
        <w:tc>
          <w:tcPr>
            <w:tcW w:w="3119" w:type="dxa"/>
          </w:tcPr>
          <w:p w:rsidR="008C4583" w:rsidRPr="004F15C8" w:rsidRDefault="008C4583" w:rsidP="006F79D7">
            <w:pPr>
              <w:spacing w:line="240" w:lineRule="exact"/>
              <w:jc w:val="both"/>
              <w:rPr>
                <w:rFonts w:ascii="Times New Roman" w:hAnsi="Times New Roman" w:cs="Times New Roman"/>
                <w:sz w:val="20"/>
                <w:szCs w:val="20"/>
              </w:rPr>
            </w:pPr>
          </w:p>
        </w:tc>
        <w:tc>
          <w:tcPr>
            <w:tcW w:w="1276" w:type="dxa"/>
          </w:tcPr>
          <w:p w:rsidR="008C4583" w:rsidRPr="004F15C8" w:rsidRDefault="008C4583" w:rsidP="006F79D7">
            <w:pPr>
              <w:spacing w:line="240" w:lineRule="exact"/>
              <w:jc w:val="both"/>
              <w:rPr>
                <w:rFonts w:ascii="Times New Roman" w:hAnsi="Times New Roman" w:cs="Times New Roman"/>
                <w:sz w:val="20"/>
                <w:szCs w:val="20"/>
              </w:rPr>
            </w:pPr>
          </w:p>
        </w:tc>
        <w:tc>
          <w:tcPr>
            <w:tcW w:w="1417" w:type="dxa"/>
          </w:tcPr>
          <w:p w:rsidR="008C4583" w:rsidRPr="004F15C8" w:rsidRDefault="008C4583" w:rsidP="006F79D7">
            <w:pPr>
              <w:spacing w:line="240" w:lineRule="exact"/>
              <w:jc w:val="both"/>
              <w:rPr>
                <w:rFonts w:ascii="Times New Roman" w:hAnsi="Times New Roman" w:cs="Times New Roman"/>
                <w:sz w:val="20"/>
                <w:szCs w:val="20"/>
              </w:rPr>
            </w:pPr>
          </w:p>
        </w:tc>
        <w:tc>
          <w:tcPr>
            <w:tcW w:w="839" w:type="dxa"/>
          </w:tcPr>
          <w:p w:rsidR="008C4583" w:rsidRPr="004F15C8" w:rsidRDefault="008C4583" w:rsidP="006F79D7">
            <w:pPr>
              <w:spacing w:line="240" w:lineRule="exact"/>
              <w:jc w:val="both"/>
              <w:rPr>
                <w:rFonts w:ascii="Times New Roman" w:hAnsi="Times New Roman" w:cs="Times New Roman"/>
                <w:sz w:val="20"/>
                <w:szCs w:val="20"/>
              </w:rPr>
            </w:pP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12</w:t>
            </w:r>
          </w:p>
        </w:tc>
        <w:tc>
          <w:tcPr>
            <w:tcW w:w="1842" w:type="dxa"/>
            <w:gridSpan w:val="2"/>
          </w:tcPr>
          <w:p w:rsidR="008C4583" w:rsidRPr="004F15C8" w:rsidRDefault="008C4583" w:rsidP="006F79D7">
            <w:pPr>
              <w:spacing w:line="240" w:lineRule="exact"/>
              <w:jc w:val="both"/>
              <w:rPr>
                <w:rFonts w:ascii="Times New Roman" w:hAnsi="Times New Roman" w:cs="Times New Roman"/>
                <w:sz w:val="20"/>
                <w:szCs w:val="20"/>
              </w:rPr>
            </w:pPr>
          </w:p>
        </w:tc>
        <w:tc>
          <w:tcPr>
            <w:tcW w:w="3119" w:type="dxa"/>
          </w:tcPr>
          <w:p w:rsidR="008C4583" w:rsidRPr="004F15C8" w:rsidRDefault="008C4583" w:rsidP="006F79D7">
            <w:pPr>
              <w:spacing w:line="240" w:lineRule="exact"/>
              <w:jc w:val="both"/>
              <w:rPr>
                <w:rFonts w:ascii="Times New Roman" w:hAnsi="Times New Roman" w:cs="Times New Roman"/>
                <w:sz w:val="20"/>
                <w:szCs w:val="20"/>
              </w:rPr>
            </w:pPr>
          </w:p>
        </w:tc>
        <w:tc>
          <w:tcPr>
            <w:tcW w:w="1276" w:type="dxa"/>
          </w:tcPr>
          <w:p w:rsidR="008C4583" w:rsidRPr="004F15C8" w:rsidRDefault="008C4583" w:rsidP="006F79D7">
            <w:pPr>
              <w:spacing w:line="240" w:lineRule="exact"/>
              <w:jc w:val="both"/>
              <w:rPr>
                <w:rFonts w:ascii="Times New Roman" w:hAnsi="Times New Roman" w:cs="Times New Roman"/>
                <w:sz w:val="20"/>
                <w:szCs w:val="20"/>
              </w:rPr>
            </w:pPr>
          </w:p>
        </w:tc>
        <w:tc>
          <w:tcPr>
            <w:tcW w:w="1417" w:type="dxa"/>
          </w:tcPr>
          <w:p w:rsidR="008C4583" w:rsidRPr="004F15C8" w:rsidRDefault="008C4583" w:rsidP="006F79D7">
            <w:pPr>
              <w:spacing w:line="240" w:lineRule="exact"/>
              <w:jc w:val="both"/>
              <w:rPr>
                <w:rFonts w:ascii="Times New Roman" w:hAnsi="Times New Roman" w:cs="Times New Roman"/>
                <w:sz w:val="20"/>
                <w:szCs w:val="20"/>
              </w:rPr>
            </w:pPr>
          </w:p>
        </w:tc>
        <w:tc>
          <w:tcPr>
            <w:tcW w:w="839" w:type="dxa"/>
          </w:tcPr>
          <w:p w:rsidR="008C4583" w:rsidRPr="004F15C8" w:rsidRDefault="008C4583" w:rsidP="006F79D7">
            <w:pPr>
              <w:spacing w:line="240" w:lineRule="exact"/>
              <w:jc w:val="both"/>
              <w:rPr>
                <w:rFonts w:ascii="Times New Roman" w:hAnsi="Times New Roman" w:cs="Times New Roman"/>
                <w:sz w:val="20"/>
                <w:szCs w:val="20"/>
              </w:rPr>
            </w:pPr>
          </w:p>
        </w:tc>
      </w:tr>
      <w:tr w:rsidR="004F15C8" w:rsidRPr="004F15C8" w:rsidTr="004F15C8">
        <w:trPr>
          <w:gridBefore w:val="1"/>
          <w:gridAfter w:val="1"/>
          <w:wBefore w:w="7" w:type="dxa"/>
          <w:wAfter w:w="27" w:type="dxa"/>
        </w:trPr>
        <w:tc>
          <w:tcPr>
            <w:tcW w:w="527" w:type="dxa"/>
          </w:tcPr>
          <w:p w:rsidR="008C4583" w:rsidRPr="004F15C8" w:rsidRDefault="000F08B7" w:rsidP="006F79D7">
            <w:pPr>
              <w:spacing w:line="240" w:lineRule="exact"/>
              <w:jc w:val="both"/>
              <w:rPr>
                <w:rFonts w:ascii="Times New Roman" w:hAnsi="Times New Roman" w:cs="Times New Roman"/>
                <w:sz w:val="20"/>
                <w:szCs w:val="20"/>
              </w:rPr>
            </w:pPr>
            <w:r>
              <w:rPr>
                <w:rFonts w:ascii="Times New Roman" w:hAnsi="Times New Roman" w:cs="Times New Roman"/>
                <w:sz w:val="20"/>
                <w:szCs w:val="20"/>
              </w:rPr>
              <w:t>13</w:t>
            </w:r>
          </w:p>
        </w:tc>
        <w:tc>
          <w:tcPr>
            <w:tcW w:w="1842" w:type="dxa"/>
            <w:gridSpan w:val="2"/>
          </w:tcPr>
          <w:p w:rsidR="008C4583" w:rsidRPr="004F15C8" w:rsidRDefault="008C4583" w:rsidP="006F79D7">
            <w:pPr>
              <w:spacing w:line="240" w:lineRule="exact"/>
              <w:jc w:val="both"/>
              <w:rPr>
                <w:rFonts w:ascii="Times New Roman" w:hAnsi="Times New Roman" w:cs="Times New Roman"/>
                <w:sz w:val="20"/>
                <w:szCs w:val="20"/>
              </w:rPr>
            </w:pPr>
          </w:p>
        </w:tc>
        <w:tc>
          <w:tcPr>
            <w:tcW w:w="3119" w:type="dxa"/>
          </w:tcPr>
          <w:p w:rsidR="008C4583" w:rsidRPr="004F15C8" w:rsidRDefault="008C4583" w:rsidP="006F79D7">
            <w:pPr>
              <w:spacing w:line="240" w:lineRule="exact"/>
              <w:jc w:val="both"/>
              <w:rPr>
                <w:rFonts w:ascii="Times New Roman" w:hAnsi="Times New Roman" w:cs="Times New Roman"/>
                <w:sz w:val="20"/>
                <w:szCs w:val="20"/>
              </w:rPr>
            </w:pPr>
          </w:p>
        </w:tc>
        <w:tc>
          <w:tcPr>
            <w:tcW w:w="1276" w:type="dxa"/>
          </w:tcPr>
          <w:p w:rsidR="008C4583" w:rsidRPr="004F15C8" w:rsidRDefault="008C4583" w:rsidP="006F79D7">
            <w:pPr>
              <w:spacing w:line="240" w:lineRule="exact"/>
              <w:jc w:val="both"/>
              <w:rPr>
                <w:rFonts w:ascii="Times New Roman" w:hAnsi="Times New Roman" w:cs="Times New Roman"/>
                <w:sz w:val="20"/>
                <w:szCs w:val="20"/>
              </w:rPr>
            </w:pPr>
          </w:p>
        </w:tc>
        <w:tc>
          <w:tcPr>
            <w:tcW w:w="1417" w:type="dxa"/>
          </w:tcPr>
          <w:p w:rsidR="008C4583" w:rsidRPr="004F15C8" w:rsidRDefault="008C4583" w:rsidP="006F79D7">
            <w:pPr>
              <w:spacing w:line="240" w:lineRule="exact"/>
              <w:jc w:val="both"/>
              <w:rPr>
                <w:rFonts w:ascii="Times New Roman" w:hAnsi="Times New Roman" w:cs="Times New Roman"/>
                <w:sz w:val="20"/>
                <w:szCs w:val="20"/>
              </w:rPr>
            </w:pPr>
          </w:p>
        </w:tc>
        <w:tc>
          <w:tcPr>
            <w:tcW w:w="839" w:type="dxa"/>
          </w:tcPr>
          <w:p w:rsidR="008C4583" w:rsidRPr="004F15C8" w:rsidRDefault="008C4583" w:rsidP="006F79D7">
            <w:pPr>
              <w:spacing w:line="240" w:lineRule="exact"/>
              <w:jc w:val="both"/>
              <w:rPr>
                <w:rFonts w:ascii="Times New Roman" w:hAnsi="Times New Roman" w:cs="Times New Roman"/>
                <w:sz w:val="20"/>
                <w:szCs w:val="20"/>
              </w:rPr>
            </w:pPr>
          </w:p>
        </w:tc>
      </w:tr>
    </w:tbl>
    <w:p w:rsidR="0006031B" w:rsidRPr="004F15C8" w:rsidRDefault="0006031B" w:rsidP="006F79D7">
      <w:pPr>
        <w:spacing w:line="240" w:lineRule="exact"/>
        <w:jc w:val="both"/>
        <w:rPr>
          <w:rFonts w:ascii="Times New Roman" w:hAnsi="Times New Roman" w:cs="Times New Roman"/>
          <w:sz w:val="20"/>
          <w:szCs w:val="20"/>
        </w:rPr>
      </w:pPr>
    </w:p>
    <w:sectPr w:rsidR="0006031B" w:rsidRPr="004F15C8" w:rsidSect="00D34E46">
      <w:headerReference w:type="even" r:id="rId6"/>
      <w:headerReference w:type="default" r:id="rId7"/>
      <w:footerReference w:type="even" r:id="rId8"/>
      <w:footerReference w:type="default" r:id="rId9"/>
      <w:headerReference w:type="first" r:id="rId10"/>
      <w:footerReference w:type="first" r:id="rId11"/>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08B7" w:rsidRDefault="000F08B7" w:rsidP="0074365C">
      <w:pPr>
        <w:spacing w:line="240" w:lineRule="auto"/>
      </w:pPr>
      <w:r>
        <w:separator/>
      </w:r>
    </w:p>
  </w:endnote>
  <w:endnote w:type="continuationSeparator" w:id="0">
    <w:p w:rsidR="000F08B7" w:rsidRDefault="000F08B7" w:rsidP="0074365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EC" w:rsidRDefault="00FA76EC">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8B7" w:rsidRPr="00225C17" w:rsidRDefault="000F08B7" w:rsidP="0074365C">
    <w:pPr>
      <w:pStyle w:val="Piedepgina"/>
      <w:rPr>
        <w:rFonts w:ascii="Arial" w:hAnsi="Arial" w:cs="Arial"/>
        <w:sz w:val="16"/>
        <w:szCs w:val="16"/>
      </w:rPr>
    </w:pPr>
    <w:r w:rsidRPr="00225C17">
      <w:rPr>
        <w:rFonts w:ascii="Arial" w:hAnsi="Arial" w:cs="Arial"/>
        <w:sz w:val="16"/>
        <w:szCs w:val="16"/>
      </w:rPr>
      <w:t>NIT. 822002510-6</w:t>
    </w:r>
    <w:r w:rsidRPr="00225C17">
      <w:rPr>
        <w:rFonts w:ascii="Arial" w:hAnsi="Arial" w:cs="Arial"/>
        <w:sz w:val="16"/>
        <w:szCs w:val="16"/>
      </w:rPr>
      <w:tab/>
    </w:r>
    <w:r w:rsidRPr="00225C17">
      <w:rPr>
        <w:rFonts w:ascii="Arial" w:hAnsi="Arial" w:cs="Arial"/>
        <w:sz w:val="16"/>
        <w:szCs w:val="16"/>
      </w:rPr>
      <w:tab/>
    </w:r>
    <w:r w:rsidRPr="00225C17">
      <w:rPr>
        <w:rFonts w:ascii="Arial" w:hAnsi="Arial" w:cs="Arial"/>
        <w:noProof/>
        <w:sz w:val="16"/>
        <w:szCs w:val="16"/>
        <w:lang w:eastAsia="es-CO"/>
      </w:rPr>
      <w:drawing>
        <wp:anchor distT="0" distB="0" distL="114300" distR="114300" simplePos="0" relativeHeight="251662336" behindDoc="0" locked="0" layoutInCell="1" allowOverlap="1">
          <wp:simplePos x="0" y="0"/>
          <wp:positionH relativeFrom="column">
            <wp:posOffset>3754967</wp:posOffset>
          </wp:positionH>
          <wp:positionV relativeFrom="paragraph">
            <wp:posOffset>13645</wp:posOffset>
          </wp:positionV>
          <wp:extent cx="1932694" cy="645458"/>
          <wp:effectExtent l="19050" t="0" r="0" b="0"/>
          <wp:wrapNone/>
          <wp:docPr id="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l="26586" t="28967" r="26703" b="34005"/>
                  <a:stretch>
                    <a:fillRect/>
                  </a:stretch>
                </pic:blipFill>
                <pic:spPr bwMode="auto">
                  <a:xfrm>
                    <a:off x="0" y="0"/>
                    <a:ext cx="1932694" cy="645458"/>
                  </a:xfrm>
                  <a:prstGeom prst="rect">
                    <a:avLst/>
                  </a:prstGeom>
                  <a:noFill/>
                  <a:ln w="9525">
                    <a:noFill/>
                    <a:miter lim="800000"/>
                    <a:headEnd/>
                    <a:tailEnd/>
                  </a:ln>
                </pic:spPr>
              </pic:pic>
            </a:graphicData>
          </a:graphic>
        </wp:anchor>
      </w:drawing>
    </w:r>
  </w:p>
  <w:p w:rsidR="000F08B7" w:rsidRPr="00225C17" w:rsidRDefault="000F08B7" w:rsidP="0074365C">
    <w:pPr>
      <w:pStyle w:val="Piedepgina"/>
      <w:tabs>
        <w:tab w:val="center" w:pos="5040"/>
        <w:tab w:val="left" w:pos="7485"/>
      </w:tabs>
      <w:rPr>
        <w:rFonts w:ascii="Arial" w:hAnsi="Arial" w:cs="Arial"/>
        <w:sz w:val="16"/>
        <w:szCs w:val="16"/>
      </w:rPr>
    </w:pPr>
    <w:r w:rsidRPr="00225C17">
      <w:rPr>
        <w:rFonts w:ascii="Arial" w:hAnsi="Arial" w:cs="Arial"/>
        <w:sz w:val="16"/>
        <w:szCs w:val="16"/>
      </w:rPr>
      <w:t>Sede Administrativa Villa Olímpica</w:t>
    </w:r>
  </w:p>
  <w:p w:rsidR="000F08B7" w:rsidRPr="00225C17" w:rsidRDefault="000F08B7" w:rsidP="0074365C">
    <w:pPr>
      <w:pStyle w:val="Piedepgina"/>
      <w:tabs>
        <w:tab w:val="center" w:pos="5040"/>
        <w:tab w:val="left" w:pos="7485"/>
      </w:tabs>
      <w:rPr>
        <w:rFonts w:ascii="Arial" w:hAnsi="Arial" w:cs="Arial"/>
        <w:sz w:val="16"/>
        <w:szCs w:val="16"/>
      </w:rPr>
    </w:pPr>
    <w:r w:rsidRPr="00225C17">
      <w:rPr>
        <w:rFonts w:ascii="Arial" w:hAnsi="Arial" w:cs="Arial"/>
        <w:sz w:val="16"/>
        <w:szCs w:val="16"/>
      </w:rPr>
      <w:t>Carrera 16 N°24-03 Barrio Olímpico Popular</w:t>
    </w:r>
  </w:p>
  <w:p w:rsidR="000F08B7" w:rsidRPr="00225C17" w:rsidRDefault="000F08B7" w:rsidP="0074365C">
    <w:pPr>
      <w:pStyle w:val="Piedepgina"/>
      <w:tabs>
        <w:tab w:val="center" w:pos="5040"/>
        <w:tab w:val="left" w:pos="7485"/>
      </w:tabs>
      <w:rPr>
        <w:rFonts w:ascii="Arial" w:hAnsi="Arial" w:cs="Arial"/>
        <w:sz w:val="16"/>
        <w:szCs w:val="16"/>
      </w:rPr>
    </w:pPr>
    <w:r w:rsidRPr="00225C17">
      <w:rPr>
        <w:rFonts w:ascii="Arial" w:hAnsi="Arial" w:cs="Arial"/>
        <w:sz w:val="16"/>
        <w:szCs w:val="16"/>
      </w:rPr>
      <w:t>Teléfonos: 6701469-6701465  V/cio (Meta)</w:t>
    </w:r>
  </w:p>
  <w:p w:rsidR="000F08B7" w:rsidRPr="00A01DBC" w:rsidRDefault="000F08B7" w:rsidP="0074365C">
    <w:pPr>
      <w:pStyle w:val="Piedepgina"/>
      <w:rPr>
        <w:szCs w:val="16"/>
      </w:rPr>
    </w:pPr>
    <w:r w:rsidRPr="00225C17">
      <w:rPr>
        <w:rFonts w:ascii="Arial" w:hAnsi="Arial" w:cs="Arial"/>
        <w:sz w:val="16"/>
        <w:szCs w:val="16"/>
      </w:rPr>
      <w:t xml:space="preserve">Página Web: </w:t>
    </w:r>
    <w:hyperlink r:id="rId2" w:history="1">
      <w:r w:rsidRPr="00225C17">
        <w:rPr>
          <w:rStyle w:val="Hipervnculo"/>
          <w:rFonts w:ascii="Arial" w:hAnsi="Arial" w:cs="Arial"/>
          <w:sz w:val="16"/>
          <w:szCs w:val="16"/>
        </w:rPr>
        <w:t>www.idermeta.gov.co</w:t>
      </w:r>
    </w:hyperlink>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EC" w:rsidRDefault="00FA76E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08B7" w:rsidRDefault="000F08B7" w:rsidP="0074365C">
      <w:pPr>
        <w:spacing w:line="240" w:lineRule="auto"/>
      </w:pPr>
      <w:r>
        <w:separator/>
      </w:r>
    </w:p>
  </w:footnote>
  <w:footnote w:type="continuationSeparator" w:id="0">
    <w:p w:rsidR="000F08B7" w:rsidRDefault="000F08B7" w:rsidP="0074365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EC" w:rsidRDefault="00FA76EC">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aconcuadrcula"/>
      <w:tblW w:w="9648" w:type="dxa"/>
      <w:tblInd w:w="-459" w:type="dxa"/>
      <w:tblLayout w:type="fixed"/>
      <w:tblLook w:val="04A0"/>
    </w:tblPr>
    <w:tblGrid>
      <w:gridCol w:w="1843"/>
      <w:gridCol w:w="3260"/>
      <w:gridCol w:w="2696"/>
      <w:gridCol w:w="1849"/>
    </w:tblGrid>
    <w:tr w:rsidR="000F08B7" w:rsidRPr="0084455B" w:rsidTr="00A02370">
      <w:trPr>
        <w:trHeight w:val="579"/>
      </w:trPr>
      <w:tc>
        <w:tcPr>
          <w:tcW w:w="1843" w:type="dxa"/>
          <w:vMerge w:val="restart"/>
        </w:tcPr>
        <w:p w:rsidR="000F08B7" w:rsidRPr="0084455B" w:rsidRDefault="000F08B7" w:rsidP="00A02370">
          <w:pPr>
            <w:pStyle w:val="Encabezado"/>
            <w:rPr>
              <w:rFonts w:ascii="Times New Roman" w:hAnsi="Times New Roman"/>
            </w:rPr>
          </w:pPr>
          <w:r>
            <w:rPr>
              <w:rFonts w:ascii="Times New Roman" w:hAnsi="Times New Roman"/>
              <w:noProof/>
              <w:lang w:eastAsia="es-CO"/>
            </w:rPr>
            <w:drawing>
              <wp:anchor distT="0" distB="0" distL="114300" distR="114300" simplePos="0" relativeHeight="251660288" behindDoc="1" locked="0" layoutInCell="1" allowOverlap="1">
                <wp:simplePos x="0" y="0"/>
                <wp:positionH relativeFrom="column">
                  <wp:posOffset>17145</wp:posOffset>
                </wp:positionH>
                <wp:positionV relativeFrom="paragraph">
                  <wp:posOffset>171450</wp:posOffset>
                </wp:positionV>
                <wp:extent cx="1095375" cy="687070"/>
                <wp:effectExtent l="19050" t="0" r="9525" b="0"/>
                <wp:wrapTight wrapText="bothSides">
                  <wp:wrapPolygon edited="0">
                    <wp:start x="-376" y="0"/>
                    <wp:lineTo x="-376" y="20961"/>
                    <wp:lineTo x="21788" y="20961"/>
                    <wp:lineTo x="21788" y="0"/>
                    <wp:lineTo x="-376" y="0"/>
                  </wp:wrapPolygon>
                </wp:wrapTight>
                <wp:docPr id="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srcRect/>
                        <a:stretch>
                          <a:fillRect/>
                        </a:stretch>
                      </pic:blipFill>
                      <pic:spPr bwMode="auto">
                        <a:xfrm>
                          <a:off x="0" y="0"/>
                          <a:ext cx="1095375" cy="687070"/>
                        </a:xfrm>
                        <a:prstGeom prst="rect">
                          <a:avLst/>
                        </a:prstGeom>
                        <a:noFill/>
                      </pic:spPr>
                    </pic:pic>
                  </a:graphicData>
                </a:graphic>
              </wp:anchor>
            </w:drawing>
          </w:r>
        </w:p>
      </w:tc>
      <w:tc>
        <w:tcPr>
          <w:tcW w:w="5956" w:type="dxa"/>
          <w:gridSpan w:val="2"/>
        </w:tcPr>
        <w:p w:rsidR="000F08B7" w:rsidRDefault="000F08B7" w:rsidP="00A02370">
          <w:pPr>
            <w:pStyle w:val="Encabezado"/>
            <w:jc w:val="center"/>
            <w:rPr>
              <w:rFonts w:ascii="Times New Roman" w:hAnsi="Times New Roman"/>
              <w:b/>
            </w:rPr>
          </w:pPr>
        </w:p>
        <w:p w:rsidR="000F08B7" w:rsidRPr="0084455B" w:rsidRDefault="000F08B7" w:rsidP="00A02370">
          <w:pPr>
            <w:pStyle w:val="Encabezado"/>
            <w:jc w:val="center"/>
            <w:rPr>
              <w:rFonts w:ascii="Times New Roman" w:hAnsi="Times New Roman"/>
              <w:b/>
              <w:lang w:val="es-ES"/>
            </w:rPr>
          </w:pPr>
          <w:r w:rsidRPr="008C1BA8">
            <w:rPr>
              <w:rFonts w:ascii="Times New Roman" w:hAnsi="Times New Roman"/>
              <w:b/>
            </w:rPr>
            <w:t>OFICINA DE CONTROL INTERNO</w:t>
          </w:r>
        </w:p>
      </w:tc>
      <w:tc>
        <w:tcPr>
          <w:tcW w:w="1849" w:type="dxa"/>
          <w:vMerge w:val="restart"/>
        </w:tcPr>
        <w:p w:rsidR="000F08B7" w:rsidRPr="0084455B" w:rsidRDefault="000F08B7" w:rsidP="00A02370">
          <w:pPr>
            <w:pStyle w:val="Encabezado"/>
            <w:rPr>
              <w:rFonts w:ascii="Times New Roman" w:hAnsi="Times New Roman"/>
            </w:rPr>
          </w:pPr>
          <w:r w:rsidRPr="0084455B">
            <w:rPr>
              <w:rFonts w:ascii="Times New Roman" w:hAnsi="Times New Roman"/>
              <w:b/>
              <w:noProof/>
              <w:lang w:eastAsia="es-CO"/>
            </w:rPr>
            <w:drawing>
              <wp:anchor distT="0" distB="0" distL="114300" distR="114300" simplePos="0" relativeHeight="251659264" behindDoc="0" locked="0" layoutInCell="1" allowOverlap="1">
                <wp:simplePos x="0" y="0"/>
                <wp:positionH relativeFrom="column">
                  <wp:posOffset>84455</wp:posOffset>
                </wp:positionH>
                <wp:positionV relativeFrom="paragraph">
                  <wp:posOffset>173355</wp:posOffset>
                </wp:positionV>
                <wp:extent cx="942975" cy="755650"/>
                <wp:effectExtent l="0" t="0" r="9525" b="6350"/>
                <wp:wrapTight wrapText="bothSides">
                  <wp:wrapPolygon edited="0">
                    <wp:start x="0" y="0"/>
                    <wp:lineTo x="0" y="21237"/>
                    <wp:lineTo x="21382" y="21237"/>
                    <wp:lineTo x="21382" y="0"/>
                    <wp:lineTo x="0" y="0"/>
                  </wp:wrapPolygon>
                </wp:wrapTight>
                <wp:docPr id="2"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carga.jpg"/>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942975" cy="755650"/>
                        </a:xfrm>
                        <a:prstGeom prst="rect">
                          <a:avLst/>
                        </a:prstGeom>
                      </pic:spPr>
                    </pic:pic>
                  </a:graphicData>
                </a:graphic>
              </wp:anchor>
            </w:drawing>
          </w:r>
        </w:p>
      </w:tc>
    </w:tr>
    <w:tr w:rsidR="000F08B7" w:rsidRPr="0084455B" w:rsidTr="00A02370">
      <w:trPr>
        <w:trHeight w:val="578"/>
      </w:trPr>
      <w:tc>
        <w:tcPr>
          <w:tcW w:w="1843" w:type="dxa"/>
          <w:vMerge/>
        </w:tcPr>
        <w:p w:rsidR="000F08B7" w:rsidRPr="0084455B" w:rsidRDefault="000F08B7" w:rsidP="00A02370">
          <w:pPr>
            <w:pStyle w:val="Encabezado"/>
            <w:rPr>
              <w:rFonts w:ascii="Times New Roman" w:hAnsi="Times New Roman"/>
            </w:rPr>
          </w:pPr>
        </w:p>
      </w:tc>
      <w:tc>
        <w:tcPr>
          <w:tcW w:w="5956" w:type="dxa"/>
          <w:gridSpan w:val="2"/>
          <w:vAlign w:val="center"/>
        </w:tcPr>
        <w:p w:rsidR="000F08B7" w:rsidRDefault="000F08B7" w:rsidP="00A02370">
          <w:pPr>
            <w:pStyle w:val="Encabezado"/>
            <w:jc w:val="center"/>
            <w:rPr>
              <w:rFonts w:ascii="Times New Roman" w:hAnsi="Times New Roman"/>
              <w:b/>
            </w:rPr>
          </w:pPr>
          <w:r w:rsidRPr="00182937">
            <w:rPr>
              <w:rFonts w:ascii="Times New Roman" w:hAnsi="Times New Roman"/>
              <w:b/>
            </w:rPr>
            <w:t>PROCESO EVALUACION INSTITUCIONAL</w:t>
          </w:r>
          <w:r>
            <w:rPr>
              <w:rFonts w:ascii="Times New Roman" w:hAnsi="Times New Roman"/>
              <w:b/>
            </w:rPr>
            <w:t xml:space="preserve"> </w:t>
          </w:r>
        </w:p>
        <w:p w:rsidR="000F08B7" w:rsidRPr="00182937" w:rsidRDefault="000F08B7" w:rsidP="00A02370">
          <w:pPr>
            <w:pStyle w:val="Encabezado"/>
            <w:jc w:val="center"/>
            <w:rPr>
              <w:rFonts w:ascii="Times New Roman" w:hAnsi="Times New Roman"/>
              <w:b/>
            </w:rPr>
          </w:pPr>
          <w:r w:rsidRPr="00182937">
            <w:rPr>
              <w:rFonts w:ascii="Times New Roman" w:hAnsi="Times New Roman"/>
              <w:b/>
            </w:rPr>
            <w:t>SUBPROCESO EVALUACION INDEPENDIENTE</w:t>
          </w:r>
        </w:p>
        <w:p w:rsidR="000F08B7" w:rsidRPr="0084455B" w:rsidRDefault="000F08B7" w:rsidP="00A02370">
          <w:pPr>
            <w:pStyle w:val="Encabezado"/>
            <w:jc w:val="center"/>
            <w:rPr>
              <w:rFonts w:ascii="Times New Roman" w:hAnsi="Times New Roman"/>
              <w:b/>
              <w:lang w:val="es-ES"/>
            </w:rPr>
          </w:pPr>
          <w:r>
            <w:rPr>
              <w:rFonts w:ascii="Times New Roman" w:hAnsi="Times New Roman"/>
              <w:b/>
              <w:lang w:val="es-ES"/>
            </w:rPr>
            <w:t>PROCEDIMIENTO DE AUDITORIA INTERNA DE GESTION</w:t>
          </w:r>
        </w:p>
      </w:tc>
      <w:tc>
        <w:tcPr>
          <w:tcW w:w="1849" w:type="dxa"/>
          <w:vMerge/>
        </w:tcPr>
        <w:p w:rsidR="000F08B7" w:rsidRPr="0084455B" w:rsidRDefault="000F08B7" w:rsidP="00A02370">
          <w:pPr>
            <w:pStyle w:val="Encabezado"/>
            <w:rPr>
              <w:rFonts w:ascii="Times New Roman" w:hAnsi="Times New Roman"/>
              <w:b/>
            </w:rPr>
          </w:pPr>
        </w:p>
      </w:tc>
    </w:tr>
    <w:tr w:rsidR="000F08B7" w:rsidRPr="0084455B" w:rsidTr="00A02370">
      <w:trPr>
        <w:trHeight w:val="221"/>
      </w:trPr>
      <w:tc>
        <w:tcPr>
          <w:tcW w:w="1843" w:type="dxa"/>
        </w:tcPr>
        <w:p w:rsidR="000F08B7" w:rsidRPr="0084455B" w:rsidRDefault="000F08B7" w:rsidP="00A02370">
          <w:pPr>
            <w:pStyle w:val="Encabezado"/>
            <w:rPr>
              <w:rFonts w:ascii="Times New Roman" w:hAnsi="Times New Roman"/>
            </w:rPr>
          </w:pPr>
          <w:r>
            <w:rPr>
              <w:rFonts w:ascii="Times New Roman" w:hAnsi="Times New Roman"/>
              <w:b/>
            </w:rPr>
            <w:t>Versión: 01</w:t>
          </w:r>
        </w:p>
      </w:tc>
      <w:tc>
        <w:tcPr>
          <w:tcW w:w="3260" w:type="dxa"/>
        </w:tcPr>
        <w:p w:rsidR="000F08B7" w:rsidRPr="0084455B" w:rsidRDefault="000F08B7" w:rsidP="00A02370">
          <w:pPr>
            <w:pStyle w:val="Encabezado"/>
            <w:rPr>
              <w:rFonts w:ascii="Times New Roman" w:hAnsi="Times New Roman"/>
            </w:rPr>
          </w:pPr>
          <w:r w:rsidRPr="0084455B">
            <w:rPr>
              <w:rFonts w:ascii="Times New Roman" w:hAnsi="Times New Roman"/>
              <w:b/>
            </w:rPr>
            <w:t xml:space="preserve">Emisión y vigencia: </w:t>
          </w:r>
          <w:r>
            <w:rPr>
              <w:rFonts w:ascii="Times New Roman" w:hAnsi="Times New Roman"/>
              <w:b/>
            </w:rPr>
            <w:t>24-12-2018</w:t>
          </w:r>
        </w:p>
      </w:tc>
      <w:tc>
        <w:tcPr>
          <w:tcW w:w="2696" w:type="dxa"/>
        </w:tcPr>
        <w:p w:rsidR="000F08B7" w:rsidRPr="0084455B" w:rsidRDefault="000F08B7" w:rsidP="00A02370">
          <w:pPr>
            <w:pStyle w:val="Encabezado"/>
            <w:rPr>
              <w:rFonts w:ascii="Times New Roman" w:hAnsi="Times New Roman"/>
            </w:rPr>
          </w:pPr>
          <w:r w:rsidRPr="0084455B">
            <w:rPr>
              <w:rFonts w:ascii="Times New Roman" w:hAnsi="Times New Roman"/>
              <w:b/>
            </w:rPr>
            <w:t xml:space="preserve">Código: </w:t>
          </w:r>
          <w:r w:rsidR="00FA76EC">
            <w:rPr>
              <w:rFonts w:ascii="Times New Roman" w:hAnsi="Times New Roman"/>
              <w:b/>
            </w:rPr>
            <w:t>PRO-EV-EI-003</w:t>
          </w:r>
        </w:p>
      </w:tc>
      <w:tc>
        <w:tcPr>
          <w:tcW w:w="1849" w:type="dxa"/>
        </w:tcPr>
        <w:sdt>
          <w:sdtPr>
            <w:rPr>
              <w:rFonts w:ascii="Times New Roman" w:hAnsi="Times New Roman"/>
              <w:b/>
              <w:lang w:val="es-ES"/>
            </w:rPr>
            <w:id w:val="2128432280"/>
            <w:docPartObj>
              <w:docPartGallery w:val="Page Numbers (Top of Page)"/>
              <w:docPartUnique/>
            </w:docPartObj>
          </w:sdtPr>
          <w:sdtContent>
            <w:p w:rsidR="000F08B7" w:rsidRPr="0084455B" w:rsidRDefault="000F08B7" w:rsidP="00A02370">
              <w:pPr>
                <w:pStyle w:val="Encabezado"/>
                <w:rPr>
                  <w:rFonts w:ascii="Times New Roman" w:hAnsi="Times New Roman"/>
                  <w:b/>
                  <w:lang w:val="es-ES"/>
                </w:rPr>
              </w:pPr>
              <w:r w:rsidRPr="0084455B">
                <w:rPr>
                  <w:rFonts w:ascii="Times New Roman" w:hAnsi="Times New Roman"/>
                  <w:b/>
                  <w:lang w:val="es-ES"/>
                </w:rPr>
                <w:t xml:space="preserve">Página </w:t>
              </w:r>
              <w:r w:rsidR="00786B6B" w:rsidRPr="00786B6B">
                <w:rPr>
                  <w:rFonts w:ascii="Times New Roman" w:hAnsi="Times New Roman"/>
                  <w:b/>
                  <w:lang w:val="es-ES"/>
                </w:rPr>
                <w:fldChar w:fldCharType="begin"/>
              </w:r>
              <w:r w:rsidRPr="0084455B">
                <w:rPr>
                  <w:rFonts w:ascii="Times New Roman" w:hAnsi="Times New Roman"/>
                  <w:b/>
                  <w:lang w:val="es-ES"/>
                </w:rPr>
                <w:instrText xml:space="preserve"> PAGE </w:instrText>
              </w:r>
              <w:r w:rsidR="00786B6B" w:rsidRPr="00786B6B">
                <w:rPr>
                  <w:rFonts w:ascii="Times New Roman" w:hAnsi="Times New Roman"/>
                  <w:b/>
                  <w:lang w:val="es-ES"/>
                </w:rPr>
                <w:fldChar w:fldCharType="separate"/>
              </w:r>
              <w:r w:rsidR="00FA76EC">
                <w:rPr>
                  <w:rFonts w:ascii="Times New Roman" w:hAnsi="Times New Roman"/>
                  <w:b/>
                  <w:noProof/>
                  <w:lang w:val="es-ES"/>
                </w:rPr>
                <w:t>1</w:t>
              </w:r>
              <w:r w:rsidR="00786B6B" w:rsidRPr="0084455B">
                <w:rPr>
                  <w:rFonts w:ascii="Times New Roman" w:hAnsi="Times New Roman"/>
                </w:rPr>
                <w:fldChar w:fldCharType="end"/>
              </w:r>
              <w:r w:rsidRPr="0084455B">
                <w:rPr>
                  <w:rFonts w:ascii="Times New Roman" w:hAnsi="Times New Roman"/>
                  <w:b/>
                  <w:lang w:val="es-ES"/>
                </w:rPr>
                <w:t xml:space="preserve"> de </w:t>
              </w:r>
              <w:r w:rsidR="00786B6B" w:rsidRPr="00786B6B">
                <w:rPr>
                  <w:rFonts w:ascii="Times New Roman" w:hAnsi="Times New Roman"/>
                  <w:b/>
                  <w:lang w:val="es-ES"/>
                </w:rPr>
                <w:fldChar w:fldCharType="begin"/>
              </w:r>
              <w:r w:rsidRPr="0084455B">
                <w:rPr>
                  <w:rFonts w:ascii="Times New Roman" w:hAnsi="Times New Roman"/>
                  <w:b/>
                  <w:lang w:val="es-ES"/>
                </w:rPr>
                <w:instrText xml:space="preserve"> NUMPAGES  </w:instrText>
              </w:r>
              <w:r w:rsidR="00786B6B" w:rsidRPr="00786B6B">
                <w:rPr>
                  <w:rFonts w:ascii="Times New Roman" w:hAnsi="Times New Roman"/>
                  <w:b/>
                  <w:lang w:val="es-ES"/>
                </w:rPr>
                <w:fldChar w:fldCharType="separate"/>
              </w:r>
              <w:r w:rsidR="00FA76EC">
                <w:rPr>
                  <w:rFonts w:ascii="Times New Roman" w:hAnsi="Times New Roman"/>
                  <w:b/>
                  <w:noProof/>
                  <w:lang w:val="es-ES"/>
                </w:rPr>
                <w:t>3</w:t>
              </w:r>
              <w:r w:rsidR="00786B6B" w:rsidRPr="0084455B">
                <w:rPr>
                  <w:rFonts w:ascii="Times New Roman" w:hAnsi="Times New Roman"/>
                </w:rPr>
                <w:fldChar w:fldCharType="end"/>
              </w:r>
            </w:p>
          </w:sdtContent>
        </w:sdt>
      </w:tc>
    </w:tr>
  </w:tbl>
  <w:p w:rsidR="000F08B7" w:rsidRDefault="000F08B7">
    <w:pPr>
      <w:pStyle w:val="Encabezad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6EC" w:rsidRDefault="00FA76EC">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973F2"/>
    <w:rsid w:val="0006031B"/>
    <w:rsid w:val="000B7407"/>
    <w:rsid w:val="000F08B7"/>
    <w:rsid w:val="001A1716"/>
    <w:rsid w:val="0020303E"/>
    <w:rsid w:val="002C5356"/>
    <w:rsid w:val="00367FC1"/>
    <w:rsid w:val="00457E79"/>
    <w:rsid w:val="004F15C8"/>
    <w:rsid w:val="00510974"/>
    <w:rsid w:val="0052735B"/>
    <w:rsid w:val="0054051F"/>
    <w:rsid w:val="006F79D7"/>
    <w:rsid w:val="0074365C"/>
    <w:rsid w:val="00786B6B"/>
    <w:rsid w:val="007C75A6"/>
    <w:rsid w:val="00821115"/>
    <w:rsid w:val="008245E6"/>
    <w:rsid w:val="008413BB"/>
    <w:rsid w:val="008C2DE0"/>
    <w:rsid w:val="008C4583"/>
    <w:rsid w:val="00A02370"/>
    <w:rsid w:val="00A35059"/>
    <w:rsid w:val="00A90090"/>
    <w:rsid w:val="00B601D9"/>
    <w:rsid w:val="00B67B2A"/>
    <w:rsid w:val="00C24A08"/>
    <w:rsid w:val="00C67256"/>
    <w:rsid w:val="00D20D4D"/>
    <w:rsid w:val="00D34E46"/>
    <w:rsid w:val="00D95AAA"/>
    <w:rsid w:val="00E10FA7"/>
    <w:rsid w:val="00E23773"/>
    <w:rsid w:val="00EE796B"/>
    <w:rsid w:val="00F5143B"/>
    <w:rsid w:val="00F973F2"/>
    <w:rsid w:val="00FA76EC"/>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E4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973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74365C"/>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74365C"/>
  </w:style>
  <w:style w:type="paragraph" w:styleId="Piedepgina">
    <w:name w:val="footer"/>
    <w:basedOn w:val="Normal"/>
    <w:link w:val="PiedepginaCar"/>
    <w:uiPriority w:val="99"/>
    <w:unhideWhenUsed/>
    <w:rsid w:val="0074365C"/>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74365C"/>
  </w:style>
  <w:style w:type="paragraph" w:styleId="Textodeglobo">
    <w:name w:val="Balloon Text"/>
    <w:basedOn w:val="Normal"/>
    <w:link w:val="TextodegloboCar"/>
    <w:uiPriority w:val="99"/>
    <w:semiHidden/>
    <w:unhideWhenUsed/>
    <w:rsid w:val="0074365C"/>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4365C"/>
    <w:rPr>
      <w:rFonts w:ascii="Tahoma" w:hAnsi="Tahoma" w:cs="Tahoma"/>
      <w:sz w:val="16"/>
      <w:szCs w:val="16"/>
    </w:rPr>
  </w:style>
  <w:style w:type="character" w:styleId="Hipervnculo">
    <w:name w:val="Hyperlink"/>
    <w:basedOn w:val="Fuentedeprrafopredeter"/>
    <w:uiPriority w:val="99"/>
    <w:unhideWhenUsed/>
    <w:rsid w:val="0074365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18143063">
      <w:bodyDiv w:val="1"/>
      <w:marLeft w:val="0"/>
      <w:marRight w:val="0"/>
      <w:marTop w:val="0"/>
      <w:marBottom w:val="0"/>
      <w:divBdr>
        <w:top w:val="none" w:sz="0" w:space="0" w:color="auto"/>
        <w:left w:val="none" w:sz="0" w:space="0" w:color="auto"/>
        <w:bottom w:val="none" w:sz="0" w:space="0" w:color="auto"/>
        <w:right w:val="none" w:sz="0" w:space="0" w:color="auto"/>
      </w:divBdr>
    </w:div>
    <w:div w:id="139889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idermeta.gov.co"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3</Pages>
  <Words>831</Words>
  <Characters>4572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VAN</cp:lastModifiedBy>
  <cp:revision>12</cp:revision>
  <dcterms:created xsi:type="dcterms:W3CDTF">2018-12-28T22:10:00Z</dcterms:created>
  <dcterms:modified xsi:type="dcterms:W3CDTF">2019-01-08T17:30:00Z</dcterms:modified>
</cp:coreProperties>
</file>